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180" w:after="180"/>
        <w:jc w:val="center"/>
        <w:rPr/>
      </w:pPr>
      <w:r>
        <w:rPr>
          <w:rFonts w:hint="eastAsia"/>
        </w:rPr>
        <w:t>資通系統防護基準自我檢核表</w:t>
      </w:r>
    </w:p>
    <w:p>
      <w:pPr>
        <w:pStyle w:val="Normal"/>
        <w:snapToGrid w:val="false"/>
        <w:spacing w:lineRule="atLeast" w:line="240"/>
        <w:jc w:val="center"/>
        <w:rPr>
          <w:rFonts w:ascii="標楷體" w:hAnsi="標楷體" w:eastAsia="標楷體"/>
          <w:color w:val="000000"/>
          <w:sz w:val="32"/>
          <w:szCs w:val="32"/>
        </w:rPr>
      </w:pPr>
      <w:r>
        <w:rPr>
          <w:rFonts w:eastAsia="標楷體" w:ascii="標楷體" w:hAnsi="標楷體"/>
          <w:color w:val="000000"/>
          <w:sz w:val="32"/>
          <w:szCs w:val="32"/>
        </w:rPr>
      </w:r>
    </w:p>
    <w:p>
      <w:pPr>
        <w:pStyle w:val="Normal"/>
        <w:tabs>
          <w:tab w:val="clear" w:pos="480"/>
          <w:tab w:val="right" w:pos="9519" w:leader="none"/>
        </w:tabs>
        <w:snapToGrid w:val="false"/>
        <w:spacing w:lineRule="atLeast" w:line="240"/>
        <w:ind w:startChars="-110"/>
        <w:jc w:val="end"/>
        <w:rPr>
          <w:rFonts w:ascii="標楷體" w:hAnsi="標楷體" w:eastAsia="標楷體"/>
          <w:color w:val="000000"/>
          <w:sz w:val="28"/>
          <w:szCs w:val="28"/>
        </w:rPr>
      </w:pPr>
      <w:r>
        <w:rPr>
          <w:rFonts w:eastAsia="標楷體" w:ascii="標楷體" w:hAnsi="標楷體"/>
          <w:color w:val="000000"/>
          <w:sz w:val="28"/>
          <w:szCs w:val="28"/>
        </w:rPr>
      </w:r>
    </w:p>
    <w:p>
      <w:pPr>
        <w:pStyle w:val="Normal"/>
        <w:tabs>
          <w:tab w:val="clear" w:pos="480"/>
          <w:tab w:val="right" w:pos="9519" w:leader="none"/>
        </w:tabs>
        <w:snapToGrid w:val="false"/>
        <w:spacing w:lineRule="atLeast" w:line="240"/>
        <w:ind w:startChars="-110"/>
        <w:rPr>
          <w:rFonts w:ascii="標楷體" w:hAnsi="標楷體" w:eastAsia="標楷體"/>
          <w:color w:val="000000"/>
          <w:sz w:val="28"/>
          <w:szCs w:val="28"/>
        </w:rPr>
      </w:pPr>
      <w:r>
        <w:rPr>
          <w:rFonts w:ascii="標楷體" w:hAnsi="標楷體" w:hint="eastAsia" w:eastAsia="標楷體"/>
          <w:color w:val="000000"/>
          <w:sz w:val="28"/>
          <w:szCs w:val="28"/>
        </w:rPr>
        <w:t>填表日期：</w:t>
      </w:r>
      <w:r>
        <w:rPr>
          <w:rFonts w:ascii="標楷體" w:hAnsi="標楷體" w:hint="eastAsia" w:eastAsia="標楷體"/>
          <w:color w:val="000000"/>
          <w:sz w:val="28"/>
          <w:szCs w:val="28"/>
          <w:u w:val="single"/>
        </w:rPr>
        <w:t>　</w:t>
      </w:r>
      <w:r>
        <w:rPr>
          <w:rFonts w:eastAsia="標楷體" w:hint="eastAsia" w:ascii="標楷體" w:hAnsi="標楷體"/>
          <w:color w:val="000000"/>
          <w:sz w:val="28"/>
          <w:szCs w:val="28"/>
          <w:u w:val="single"/>
        </w:rPr>
        <w:t>115</w:t>
      </w:r>
      <w:r>
        <w:rPr>
          <w:rFonts w:ascii="標楷體" w:hAnsi="標楷體" w:hint="eastAsia" w:eastAsia="標楷體"/>
          <w:color w:val="000000"/>
          <w:sz w:val="28"/>
          <w:szCs w:val="28"/>
          <w:u w:val="single"/>
        </w:rPr>
        <w:t>　</w:t>
      </w:r>
      <w:r>
        <w:rPr>
          <w:rFonts w:ascii="標楷體" w:hAnsi="標楷體" w:hint="eastAsia" w:eastAsia="標楷體"/>
          <w:color w:val="000000"/>
          <w:sz w:val="28"/>
          <w:szCs w:val="28"/>
        </w:rPr>
        <w:t>年</w:t>
      </w:r>
      <w:r>
        <w:rPr>
          <w:rFonts w:ascii="標楷體" w:hAnsi="標楷體" w:hint="eastAsia" w:eastAsia="標楷體"/>
          <w:color w:val="000000"/>
          <w:sz w:val="28"/>
          <w:szCs w:val="28"/>
          <w:u w:val="single"/>
        </w:rPr>
        <w:t>　</w:t>
      </w:r>
      <w:r>
        <w:rPr>
          <w:rFonts w:eastAsia="標楷體" w:hint="eastAsia" w:ascii="標楷體" w:hAnsi="標楷體"/>
          <w:color w:val="000000"/>
          <w:sz w:val="28"/>
          <w:szCs w:val="28"/>
          <w:u w:val="single"/>
        </w:rPr>
        <w:t>7</w:t>
      </w:r>
      <w:r>
        <w:rPr>
          <w:rFonts w:ascii="標楷體" w:hAnsi="標楷體" w:hint="eastAsia" w:eastAsia="標楷體"/>
          <w:color w:val="000000"/>
          <w:sz w:val="28"/>
          <w:szCs w:val="28"/>
          <w:u w:val="single"/>
        </w:rPr>
        <w:t>　</w:t>
      </w:r>
      <w:r>
        <w:rPr>
          <w:rFonts w:ascii="標楷體" w:hAnsi="標楷體" w:hint="eastAsia" w:eastAsia="標楷體"/>
          <w:color w:val="000000"/>
          <w:sz w:val="28"/>
          <w:szCs w:val="28"/>
        </w:rPr>
        <w:t>月</w:t>
      </w:r>
      <w:r>
        <w:rPr>
          <w:rFonts w:ascii="標楷體" w:hAnsi="標楷體" w:hint="eastAsia" w:eastAsia="標楷體"/>
          <w:color w:val="000000"/>
          <w:sz w:val="28"/>
          <w:szCs w:val="28"/>
          <w:u w:val="single"/>
        </w:rPr>
        <w:t>　</w:t>
      </w:r>
      <w:r>
        <w:rPr>
          <w:rFonts w:eastAsia="標楷體" w:hint="eastAsia" w:ascii="標楷體" w:hAnsi="標楷體"/>
          <w:color w:val="000000"/>
          <w:sz w:val="28"/>
          <w:szCs w:val="28"/>
          <w:u w:val="single"/>
        </w:rPr>
        <w:t>31</w:t>
      </w:r>
      <w:r>
        <w:rPr>
          <w:rFonts w:ascii="標楷體" w:hAnsi="標楷體" w:hint="eastAsia" w:eastAsia="標楷體"/>
          <w:color w:val="000000"/>
          <w:sz w:val="28"/>
          <w:szCs w:val="28"/>
          <w:u w:val="single"/>
        </w:rPr>
        <w:t>　</w:t>
      </w:r>
      <w:r>
        <w:rPr>
          <w:rFonts w:ascii="標楷體" w:hAnsi="標楷體" w:hint="eastAsia" w:eastAsia="標楷體"/>
          <w:color w:val="000000"/>
          <w:sz w:val="28"/>
          <w:szCs w:val="28"/>
        </w:rPr>
        <w:t>日</w:t>
      </w:r>
    </w:p>
    <w:p>
      <w:pPr>
        <w:pStyle w:val="Normal"/>
        <w:tabs>
          <w:tab w:val="clear" w:pos="480"/>
          <w:tab w:val="right" w:pos="9519" w:leader="none"/>
        </w:tabs>
        <w:snapToGrid w:val="false"/>
        <w:spacing w:lineRule="auto" w:line="288" w:before="720" w:after="0"/>
        <w:ind w:startChars="-110"/>
        <w:rPr>
          <w:rFonts w:ascii="標楷體" w:hAnsi="標楷體" w:eastAsia="標楷體"/>
          <w:color w:val="000000"/>
          <w:sz w:val="36"/>
          <w:szCs w:val="36"/>
        </w:rPr>
      </w:pPr>
      <w:r>
        <w:rPr>
          <w:rFonts w:ascii="標楷體" w:hAnsi="標楷體" w:hint="eastAsia" w:eastAsia="標楷體"/>
          <w:color w:val="000000"/>
          <w:sz w:val="36"/>
          <w:szCs w:val="36"/>
        </w:rPr>
        <w:t>一、</w:t>
      </w:r>
      <w:r>
        <w:rPr>
          <w:rFonts w:ascii="標楷體" w:hAnsi="標楷體" w:hint="eastAsia" w:eastAsia="標楷體"/>
          <w:color w:val="000000"/>
          <w:sz w:val="36"/>
          <w:szCs w:val="36"/>
          <w:lang w:eastAsia="zh-HK"/>
        </w:rPr>
        <w:t>系統基本資料</w:t>
      </w:r>
    </w:p>
    <w:p>
      <w:pPr>
        <w:pStyle w:val="Normal"/>
        <w:numPr>
          <w:ilvl w:val="0"/>
          <w:numId w:val="1"/>
        </w:numPr>
        <w:tabs>
          <w:tab w:val="clear" w:pos="480"/>
          <w:tab w:val="right" w:pos="9519" w:leader="none"/>
        </w:tabs>
        <w:snapToGrid w:val="false"/>
        <w:spacing w:lineRule="exact" w:line="440" w:before="180" w:after="0"/>
        <w:ind w:hanging="454" w:start="738"/>
        <w:rPr>
          <w:rFonts w:ascii="標楷體" w:hAnsi="標楷體" w:eastAsia="標楷體"/>
          <w:color w:val="000000"/>
        </w:rPr>
      </w:pPr>
      <w:r>
        <w:rPr>
          <w:rFonts w:ascii="標楷體" w:hAnsi="標楷體" w:hint="eastAsia" w:eastAsia="標楷體"/>
          <w:color w:val="000000"/>
        </w:rPr>
        <w:t>單位名稱：教務處教學發展中心</w:t>
      </w:r>
    </w:p>
    <w:p>
      <w:pPr>
        <w:pStyle w:val="Normal"/>
        <w:numPr>
          <w:ilvl w:val="0"/>
          <w:numId w:val="1"/>
        </w:numPr>
        <w:tabs>
          <w:tab w:val="clear" w:pos="480"/>
          <w:tab w:val="right" w:pos="9519" w:leader="none"/>
        </w:tabs>
        <w:snapToGrid w:val="false"/>
        <w:spacing w:lineRule="exact" w:line="440" w:before="360" w:after="0"/>
        <w:ind w:hanging="454" w:start="738"/>
        <w:rPr>
          <w:rFonts w:ascii="標楷體" w:hAnsi="標楷體" w:eastAsia="標楷體"/>
          <w:color w:val="000000"/>
        </w:rPr>
      </w:pPr>
      <w:r>
        <w:rPr>
          <w:rFonts w:ascii="標楷體" w:hAnsi="標楷體" w:hint="eastAsia" w:eastAsia="標楷體"/>
          <w:color w:val="000000"/>
        </w:rPr>
        <w:t>資</w:t>
      </w:r>
      <w:r>
        <w:rPr>
          <w:rFonts w:ascii="標楷體" w:hAnsi="標楷體" w:hint="eastAsia" w:eastAsia="標楷體"/>
          <w:color w:val="000000"/>
          <w:szCs w:val="24"/>
        </w:rPr>
        <w:t>通</w:t>
      </w:r>
      <w:r>
        <w:rPr>
          <w:rFonts w:ascii="標楷體" w:hAnsi="標楷體" w:hint="eastAsia" w:eastAsia="標楷體"/>
          <w:color w:val="000000"/>
        </w:rPr>
        <w:t>系統名稱：</w:t>
      </w:r>
      <w:r>
        <w:rPr>
          <w:rFonts w:ascii="標楷體" w:hAnsi="標楷體" w:eastAsia="標楷體"/>
          <w:color w:val="000000"/>
        </w:rPr>
        <w:t xml:space="preserve"> </w:t>
      </w:r>
      <w:bookmarkStart w:id="0" w:name="docs-internal-guid-2930afed-7fff-f67e-20"/>
      <w:bookmarkEnd w:id="0"/>
      <w:r>
        <w:rPr>
          <w:rFonts w:eastAsia="DFKai-SB"/>
          <w:b w:val="false"/>
          <w:i w:val="false"/>
          <w:caps w:val="false"/>
          <w:smallCaps w:val="false"/>
          <w:strike w:val="false"/>
          <w:dstrike w:val="false"/>
          <w:color w:val="000000"/>
          <w:sz w:val="24"/>
          <w:u w:val="none"/>
          <w:effect w:val="none"/>
          <w:shd w:fill="auto" w:val="clear"/>
        </w:rPr>
        <w:t>校外實習系統</w:t>
      </w:r>
    </w:p>
    <w:p>
      <w:pPr>
        <w:pStyle w:val="Normal"/>
        <w:numPr>
          <w:ilvl w:val="0"/>
          <w:numId w:val="1"/>
        </w:numPr>
        <w:tabs>
          <w:tab w:val="clear" w:pos="480"/>
          <w:tab w:val="right" w:pos="9519" w:leader="none"/>
        </w:tabs>
        <w:snapToGrid w:val="false"/>
        <w:spacing w:lineRule="exact" w:line="440" w:before="360" w:after="0"/>
        <w:ind w:hanging="454" w:start="738"/>
        <w:rPr>
          <w:rFonts w:ascii="標楷體" w:hAnsi="標楷體" w:eastAsia="標楷體"/>
          <w:color w:val="000000"/>
        </w:rPr>
      </w:pPr>
      <w:r>
        <w:rPr>
          <w:rFonts w:ascii="標楷體" w:hAnsi="標楷體" w:hint="eastAsia" w:eastAsia="標楷體"/>
          <w:color w:val="000000"/>
        </w:rPr>
        <w:t>資</w:t>
      </w:r>
      <w:r>
        <w:rPr>
          <w:rFonts w:ascii="標楷體" w:hAnsi="標楷體" w:hint="eastAsia" w:eastAsia="標楷體"/>
          <w:color w:val="000000"/>
          <w:szCs w:val="24"/>
        </w:rPr>
        <w:t>通</w:t>
      </w:r>
      <w:r>
        <w:rPr>
          <w:rFonts w:ascii="標楷體" w:hAnsi="標楷體" w:hint="eastAsia" w:eastAsia="標楷體"/>
          <w:color w:val="000000"/>
        </w:rPr>
        <w:t>系統</w:t>
      </w:r>
      <w:r>
        <w:rPr>
          <w:rFonts w:ascii="標楷體" w:hAnsi="標楷體" w:hint="eastAsia" w:eastAsia="標楷體"/>
          <w:color w:val="000000"/>
          <w:lang w:eastAsia="zh-HK"/>
        </w:rPr>
        <w:t>主要功能：</w:t>
      </w:r>
      <w:bookmarkStart w:id="1" w:name="docs-internal-guid-5fcb3bc7-7fff-08dc-41"/>
      <w:bookmarkEnd w:id="1"/>
      <w:r>
        <w:rPr>
          <w:rFonts w:eastAsia="DFKai-SB"/>
          <w:b w:val="false"/>
          <w:i w:val="false"/>
          <w:caps w:val="false"/>
          <w:smallCaps w:val="false"/>
          <w:strike w:val="false"/>
          <w:dstrike w:val="false"/>
          <w:color w:val="000000"/>
          <w:sz w:val="24"/>
          <w:u w:val="none"/>
          <w:effect w:val="none"/>
          <w:shd w:fill="auto" w:val="clear"/>
        </w:rPr>
        <w:t>為一般學生校外實習相關合約、登錄基本資料等功能。</w:t>
      </w:r>
    </w:p>
    <w:p>
      <w:pPr>
        <w:pStyle w:val="Normal"/>
        <w:numPr>
          <w:ilvl w:val="0"/>
          <w:numId w:val="1"/>
        </w:numPr>
        <w:tabs>
          <w:tab w:val="clear" w:pos="480"/>
          <w:tab w:val="right" w:pos="9519" w:leader="none"/>
        </w:tabs>
        <w:snapToGrid w:val="false"/>
        <w:spacing w:lineRule="exact" w:line="440" w:before="360" w:after="0"/>
        <w:ind w:hanging="454" w:start="738"/>
        <w:rPr>
          <w:rFonts w:ascii="標楷體" w:hAnsi="標楷體" w:eastAsia="標楷體"/>
          <w:color w:val="000000"/>
        </w:rPr>
      </w:pPr>
      <w:r>
        <w:rPr>
          <w:rFonts w:ascii="標楷體" w:hAnsi="標楷體" w:hint="eastAsia" w:eastAsia="標楷體"/>
          <w:color w:val="000000"/>
        </w:rPr>
        <w:t>資通系統分級：</w:t>
      </w:r>
      <w:r>
        <w:rPr>
          <w:rFonts w:ascii="標楷體" w:hAnsi="標楷體" w:eastAsia="標楷體"/>
          <w:color w:val="000000"/>
        </w:rPr>
        <w:t>□</w:t>
      </w:r>
      <w:r>
        <w:rPr>
          <w:rFonts w:ascii="標楷體" w:hAnsi="標楷體" w:hint="eastAsia" w:eastAsia="標楷體"/>
          <w:color w:val="000000"/>
          <w:lang w:eastAsia="zh-HK"/>
        </w:rPr>
        <w:t>普</w:t>
      </w:r>
      <w:r>
        <w:rPr>
          <w:rFonts w:ascii="標楷體" w:hAnsi="標楷體" w:hint="eastAsia" w:eastAsia="標楷體"/>
          <w:color w:val="000000"/>
        </w:rPr>
        <w:t xml:space="preserve"> </w:t>
      </w:r>
      <w:bookmarkStart w:id="2" w:name="docs-internal-guid-2a6cc48b-7fff-1e1b-a6"/>
      <w:bookmarkEnd w:id="2"/>
      <w:r>
        <w:rPr>
          <w:caps w:val="false"/>
          <w:smallCaps w:val="false"/>
          <w:strike w:val="false"/>
          <w:dstrike w:val="false"/>
          <w:color w:val="000000"/>
          <w:u w:val="none"/>
          <w:effect w:val="none"/>
          <w:shd w:fill="000000" w:val="clear"/>
        </w:rPr>
        <w:t>□</w:t>
      </w:r>
      <w:r>
        <w:rPr>
          <w:rFonts w:ascii="標楷體" w:hAnsi="標楷體" w:hint="eastAsia" w:eastAsia="標楷體"/>
          <w:color w:val="000000"/>
          <w:lang w:eastAsia="zh-HK"/>
        </w:rPr>
        <w:t>中</w:t>
      </w:r>
      <w:r>
        <w:rPr>
          <w:rFonts w:ascii="標楷體" w:hAnsi="標楷體" w:hint="eastAsia" w:eastAsia="標楷體"/>
          <w:color w:val="000000"/>
        </w:rPr>
        <w:t xml:space="preserve"> </w:t>
      </w:r>
      <w:r>
        <w:rPr>
          <w:rFonts w:ascii="標楷體" w:hAnsi="標楷體" w:eastAsia="標楷體"/>
          <w:color w:val="000000"/>
        </w:rPr>
        <w:t>□</w:t>
      </w:r>
      <w:r>
        <w:rPr>
          <w:rFonts w:ascii="標楷體" w:hAnsi="標楷體" w:hint="eastAsia" w:eastAsia="標楷體"/>
          <w:color w:val="000000"/>
          <w:lang w:eastAsia="zh-HK"/>
        </w:rPr>
        <w:t>高</w:t>
      </w:r>
    </w:p>
    <w:p>
      <w:pPr>
        <w:pStyle w:val="Normal"/>
        <w:numPr>
          <w:ilvl w:val="0"/>
          <w:numId w:val="1"/>
        </w:numPr>
        <w:tabs>
          <w:tab w:val="clear" w:pos="480"/>
          <w:tab w:val="right" w:pos="9519" w:leader="none"/>
        </w:tabs>
        <w:snapToGrid w:val="false"/>
        <w:spacing w:lineRule="exact" w:line="440" w:before="360" w:after="0"/>
        <w:ind w:hanging="454" w:start="738"/>
        <w:rPr>
          <w:rFonts w:ascii="標楷體" w:hAnsi="標楷體" w:eastAsia="標楷體"/>
          <w:color w:val="000000"/>
        </w:rPr>
      </w:pPr>
      <w:r>
        <w:rPr>
          <w:rFonts w:ascii="標楷體" w:hAnsi="標楷體" w:hint="eastAsia" w:eastAsia="標楷體"/>
          <w:color w:val="000000"/>
          <w:lang w:eastAsia="zh-HK"/>
        </w:rPr>
        <w:t>系統</w:t>
      </w:r>
      <w:r>
        <w:rPr>
          <w:rFonts w:ascii="標楷體" w:hAnsi="標楷體" w:hint="eastAsia" w:eastAsia="標楷體"/>
          <w:color w:val="000000"/>
        </w:rPr>
        <w:t>最大可容忍中斷的時間</w:t>
      </w:r>
      <w:r>
        <w:rPr>
          <w:rFonts w:eastAsia="標楷體" w:hint="eastAsia" w:ascii="標楷體" w:hAnsi="標楷體"/>
          <w:color w:val="000000"/>
        </w:rPr>
        <w:t>(RTO)</w:t>
      </w:r>
      <w:r>
        <w:rPr>
          <w:rFonts w:ascii="標楷體" w:hAnsi="標楷體" w:hint="eastAsia" w:eastAsia="標楷體"/>
          <w:color w:val="000000"/>
        </w:rPr>
        <w:t xml:space="preserve">：   </w:t>
      </w:r>
      <w:r>
        <w:rPr>
          <w:rFonts w:eastAsia="標楷體" w:hint="eastAsia" w:ascii="標楷體" w:hAnsi="標楷體"/>
          <w:color w:val="000000"/>
        </w:rPr>
        <w:t>24</w:t>
      </w:r>
      <w:r>
        <w:rPr>
          <w:rFonts w:eastAsia="標楷體" w:hint="eastAsia" w:ascii="標楷體" w:hAnsi="標楷體"/>
          <w:color w:val="000000"/>
        </w:rPr>
        <w:t xml:space="preserve">   </w:t>
      </w:r>
      <w:r>
        <w:rPr>
          <w:rFonts w:ascii="標楷體" w:hAnsi="標楷體" w:hint="eastAsia" w:eastAsia="標楷體"/>
          <w:color w:val="000000"/>
        </w:rPr>
        <w:t>小時</w:t>
      </w:r>
    </w:p>
    <w:p>
      <w:pPr>
        <w:pStyle w:val="Normal"/>
        <w:numPr>
          <w:ilvl w:val="0"/>
          <w:numId w:val="1"/>
        </w:numPr>
        <w:tabs>
          <w:tab w:val="clear" w:pos="480"/>
          <w:tab w:val="right" w:pos="9519" w:leader="none"/>
        </w:tabs>
        <w:snapToGrid w:val="false"/>
        <w:spacing w:lineRule="exact" w:line="440" w:before="360" w:after="0"/>
        <w:ind w:hanging="454" w:start="738"/>
        <w:rPr>
          <w:rFonts w:ascii="標楷體" w:hAnsi="標楷體" w:eastAsia="標楷體"/>
          <w:color w:val="000000"/>
        </w:rPr>
      </w:pPr>
      <w:r>
        <w:rPr>
          <w:rFonts w:ascii="標楷體" w:hAnsi="標楷體" w:hint="eastAsia" w:eastAsia="標楷體"/>
          <w:color w:val="000000"/>
        </w:rPr>
        <w:t>系統資料多久備份一次</w:t>
      </w:r>
      <w:r>
        <w:rPr>
          <w:rFonts w:eastAsia="標楷體" w:hint="eastAsia" w:ascii="標楷體" w:hAnsi="標楷體"/>
          <w:color w:val="000000"/>
        </w:rPr>
        <w:t>(RPO)</w:t>
      </w:r>
      <w:r>
        <w:rPr>
          <w:rFonts w:ascii="標楷體" w:hAnsi="標楷體" w:hint="eastAsia" w:eastAsia="標楷體"/>
          <w:color w:val="000000"/>
        </w:rPr>
        <w:t xml:space="preserve">： </w:t>
      </w:r>
      <w:r>
        <w:rPr>
          <w:rFonts w:eastAsia="標楷體" w:hint="eastAsia" w:ascii="標楷體" w:hAnsi="標楷體"/>
          <w:color w:val="000000"/>
        </w:rPr>
        <w:t>24</w:t>
      </w:r>
      <w:r>
        <w:rPr>
          <w:rFonts w:eastAsia="標楷體" w:hint="eastAsia" w:ascii="標楷體" w:hAnsi="標楷體"/>
          <w:color w:val="000000"/>
        </w:rPr>
        <w:t xml:space="preserve">     </w:t>
      </w:r>
      <w:r>
        <w:rPr>
          <w:rFonts w:ascii="標楷體" w:hAnsi="標楷體" w:hint="eastAsia" w:eastAsia="標楷體"/>
          <w:color w:val="000000"/>
        </w:rPr>
        <w:t>小時</w:t>
      </w:r>
    </w:p>
    <w:p>
      <w:pPr>
        <w:pStyle w:val="Normal"/>
        <w:numPr>
          <w:ilvl w:val="0"/>
          <w:numId w:val="1"/>
        </w:numPr>
        <w:tabs>
          <w:tab w:val="clear" w:pos="480"/>
          <w:tab w:val="right" w:pos="9519" w:leader="none"/>
        </w:tabs>
        <w:snapToGrid w:val="false"/>
        <w:spacing w:lineRule="exact" w:line="440" w:before="360" w:after="0"/>
        <w:ind w:hanging="454" w:start="738" w:endChars="-103"/>
        <w:rPr>
          <w:rFonts w:ascii="標楷體" w:hAnsi="標楷體" w:eastAsia="標楷體"/>
          <w:color w:val="000000"/>
        </w:rPr>
      </w:pPr>
      <w:r>
        <w:rPr>
          <w:rFonts w:ascii="標楷體" w:hAnsi="標楷體" w:hint="eastAsia" w:eastAsia="標楷體"/>
          <w:color w:val="000000"/>
        </w:rPr>
        <w:t>資</w:t>
      </w:r>
      <w:r>
        <w:rPr>
          <w:rFonts w:ascii="標楷體" w:hAnsi="標楷體" w:hint="eastAsia" w:eastAsia="標楷體"/>
          <w:color w:val="000000"/>
          <w:szCs w:val="24"/>
        </w:rPr>
        <w:t>通</w:t>
      </w:r>
      <w:r>
        <w:rPr>
          <w:rFonts w:ascii="標楷體" w:hAnsi="標楷體" w:hint="eastAsia" w:eastAsia="標楷體"/>
          <w:color w:val="000000"/>
        </w:rPr>
        <w:t>系統設備裝置地點：</w:t>
      </w:r>
    </w:p>
    <w:p>
      <w:pPr>
        <w:pStyle w:val="Normal"/>
        <w:tabs>
          <w:tab w:val="clear" w:pos="480"/>
          <w:tab w:val="right" w:pos="9519" w:leader="none"/>
        </w:tabs>
        <w:snapToGrid w:val="false"/>
        <w:spacing w:lineRule="exact" w:line="320"/>
        <w:ind w:start="737" w:endChars="-103"/>
        <w:rPr>
          <w:rFonts w:ascii="標楷體" w:hAnsi="標楷體" w:eastAsia="標楷體"/>
          <w:color w:themeColor="text1" w:val="000000"/>
        </w:rPr>
      </w:pPr>
      <w:r>
        <w:rPr>
          <w:rFonts w:ascii="標楷體" w:hAnsi="標楷體" w:eastAsia="標楷體"/>
          <w:color w:val="000000"/>
        </w:rPr>
        <w:t>□</w:t>
      </w:r>
      <w:r>
        <w:rPr>
          <w:rFonts w:ascii="標楷體" w:hAnsi="標楷體" w:hint="eastAsia" w:eastAsia="標楷體"/>
          <w:color w:val="000000"/>
        </w:rPr>
        <w:t>資訊處機房</w:t>
      </w:r>
    </w:p>
    <w:p>
      <w:pPr>
        <w:pStyle w:val="Normal"/>
        <w:tabs>
          <w:tab w:val="clear" w:pos="480"/>
          <w:tab w:val="right" w:pos="9519" w:leader="none"/>
        </w:tabs>
        <w:snapToGrid w:val="false"/>
        <w:spacing w:lineRule="exact" w:line="320"/>
        <w:ind w:start="737" w:endChars="-103"/>
        <w:rPr>
          <w:rFonts w:ascii="標楷體" w:hAnsi="標楷體" w:eastAsia="標楷體"/>
          <w:color w:val="000000"/>
        </w:rPr>
      </w:pPr>
      <w:r>
        <w:rPr>
          <w:rFonts w:ascii="標楷體" w:hAnsi="標楷體" w:hint="eastAsia" w:eastAsia="標楷體"/>
          <w:caps w:val="false"/>
          <w:smallCaps w:val="false"/>
          <w:strike w:val="false"/>
          <w:dstrike w:val="false"/>
          <w:color w:val="000000"/>
          <w:u w:val="none"/>
          <w:effect w:val="none"/>
          <w:shd w:fill="000000" w:val="clear"/>
        </w:rPr>
        <w:t>□</w:t>
      </w:r>
      <w:r>
        <w:rPr>
          <w:rFonts w:ascii="標楷體" w:hAnsi="標楷體" w:hint="eastAsia" w:eastAsia="標楷體"/>
          <w:color w:val="000000"/>
        </w:rPr>
        <w:t>自建</w:t>
      </w:r>
      <w:r>
        <w:rPr>
          <w:rFonts w:ascii="標楷體" w:hAnsi="標楷體" w:hint="eastAsia" w:eastAsia="標楷體"/>
          <w:color w:val="000000"/>
          <w:lang w:eastAsia="zh-HK"/>
        </w:rPr>
        <w:t>機房</w:t>
      </w:r>
      <w:r>
        <w:rPr>
          <w:rFonts w:eastAsia="標楷體" w:hint="eastAsia" w:ascii="標楷體" w:hAnsi="標楷體"/>
          <w:color w:val="000000"/>
        </w:rPr>
        <w:t>/</w:t>
      </w:r>
      <w:r>
        <w:rPr>
          <w:rFonts w:ascii="標楷體" w:hAnsi="標楷體" w:hint="eastAsia" w:eastAsia="標楷體"/>
          <w:color w:val="000000"/>
        </w:rPr>
        <w:t>辦公室</w:t>
      </w:r>
    </w:p>
    <w:p>
      <w:pPr>
        <w:pStyle w:val="Normal"/>
        <w:tabs>
          <w:tab w:val="clear" w:pos="480"/>
          <w:tab w:val="right" w:pos="9519" w:leader="none"/>
        </w:tabs>
        <w:snapToGrid w:val="false"/>
        <w:spacing w:lineRule="exact" w:line="320"/>
        <w:ind w:start="737" w:endChars="-103"/>
        <w:rPr>
          <w:rFonts w:ascii="標楷體" w:hAnsi="標楷體" w:eastAsia="標楷體"/>
          <w:color w:val="000000"/>
        </w:rPr>
      </w:pPr>
      <w:r>
        <w:rPr>
          <w:rFonts w:ascii="標楷體" w:hAnsi="標楷體" w:eastAsia="標楷體"/>
          <w:color w:val="000000"/>
        </w:rPr>
        <w:t>□</w:t>
      </w:r>
      <w:r>
        <w:rPr>
          <w:rFonts w:ascii="標楷體" w:hAnsi="標楷體" w:hint="eastAsia" w:eastAsia="標楷體"/>
          <w:color w:val="000000"/>
        </w:rPr>
        <w:t>其他</w:t>
      </w:r>
      <w:r>
        <w:rPr>
          <w:rFonts w:eastAsia="標楷體" w:hint="eastAsia" w:ascii="標楷體" w:hAnsi="標楷體"/>
          <w:color w:val="000000"/>
        </w:rPr>
        <w:t>(</w:t>
      </w:r>
      <w:r>
        <w:rPr>
          <w:rFonts w:ascii="標楷體" w:hAnsi="標楷體" w:hint="eastAsia" w:eastAsia="標楷體"/>
          <w:color w:val="000000"/>
        </w:rPr>
        <w:t>請說明</w:t>
      </w:r>
      <w:r>
        <w:rPr>
          <w:rFonts w:eastAsia="標楷體" w:hint="eastAsia" w:ascii="標楷體" w:hAnsi="標楷體"/>
          <w:color w:val="000000"/>
        </w:rPr>
        <w:t>) _________________________________</w:t>
      </w:r>
    </w:p>
    <w:p>
      <w:pPr>
        <w:pStyle w:val="Normal"/>
        <w:numPr>
          <w:ilvl w:val="0"/>
          <w:numId w:val="1"/>
        </w:numPr>
        <w:snapToGrid w:val="false"/>
        <w:spacing w:lineRule="exact" w:line="440" w:before="360" w:after="0"/>
        <w:ind w:hanging="454" w:start="738"/>
        <w:jc w:val="both"/>
        <w:rPr>
          <w:rFonts w:ascii="標楷體" w:hAnsi="標楷體" w:eastAsia="標楷體"/>
          <w:color w:val="000000"/>
        </w:rPr>
      </w:pPr>
      <w:r>
        <w:rPr>
          <w:rFonts w:ascii="標楷體" w:hAnsi="標楷體" w:hint="eastAsia" w:eastAsia="標楷體"/>
          <w:color w:val="000000"/>
        </w:rPr>
        <w:t>資通系統維護</w:t>
      </w:r>
    </w:p>
    <w:p>
      <w:pPr>
        <w:pStyle w:val="ListParagraph"/>
        <w:tabs>
          <w:tab w:val="clear" w:pos="480"/>
          <w:tab w:val="right" w:pos="9519" w:leader="none"/>
        </w:tabs>
        <w:snapToGrid w:val="false"/>
        <w:spacing w:lineRule="exact" w:line="320" w:before="180" w:after="0"/>
        <w:ind w:startChars="0" w:start="737" w:endChars="-103"/>
        <w:rPr>
          <w:rFonts w:ascii="標楷體" w:hAnsi="標楷體" w:eastAsia="標楷體"/>
          <w:color w:themeColor="text1" w:val="000000"/>
        </w:rPr>
      </w:pPr>
      <w:r>
        <w:rPr>
          <w:rFonts w:ascii="標楷體" w:hAnsi="標楷體" w:eastAsia="標楷體"/>
          <w:color w:val="000000"/>
        </w:rPr>
        <w:t>□</w:t>
      </w:r>
      <w:r>
        <w:rPr>
          <w:rFonts w:ascii="標楷體" w:hAnsi="標楷體" w:hint="eastAsia" w:eastAsia="標楷體"/>
          <w:color w:val="000000"/>
        </w:rPr>
        <w:t>校內自行維護</w:t>
      </w:r>
      <w:r>
        <w:rPr>
          <w:rFonts w:eastAsia="標楷體" w:hint="eastAsia" w:ascii="標楷體" w:hAnsi="標楷體"/>
          <w:color w:val="000000"/>
        </w:rPr>
        <w:t>-</w:t>
      </w:r>
      <w:r>
        <w:rPr>
          <w:rFonts w:ascii="標楷體" w:hAnsi="標楷體" w:hint="eastAsia" w:eastAsia="標楷體"/>
          <w:color w:val="000000"/>
        </w:rPr>
        <w:t>維護單位：                  維護人員：</w:t>
      </w:r>
    </w:p>
    <w:p>
      <w:pPr>
        <w:pStyle w:val="ListParagraph"/>
        <w:tabs>
          <w:tab w:val="clear" w:pos="480"/>
          <w:tab w:val="right" w:pos="9519" w:leader="none"/>
        </w:tabs>
        <w:snapToGrid w:val="false"/>
        <w:spacing w:lineRule="exact" w:line="320" w:before="360" w:after="0"/>
        <w:ind w:startChars="0" w:start="737" w:endChars="-103"/>
        <w:rPr>
          <w:rFonts w:ascii="標楷體" w:hAnsi="標楷體" w:eastAsia="標楷體"/>
          <w:color w:val="000000"/>
        </w:rPr>
      </w:pPr>
      <w:r>
        <w:rPr>
          <w:rFonts w:ascii="標楷體" w:hAnsi="標楷體" w:hint="eastAsia" w:eastAsia="標楷體"/>
          <w:caps w:val="false"/>
          <w:smallCaps w:val="false"/>
          <w:strike w:val="false"/>
          <w:dstrike w:val="false"/>
          <w:color w:val="000000"/>
          <w:u w:val="none"/>
          <w:effect w:val="none"/>
          <w:shd w:fill="000000" w:val="clear"/>
        </w:rPr>
        <w:t>□</w:t>
      </w:r>
      <w:r>
        <w:rPr>
          <w:rFonts w:ascii="標楷體" w:hAnsi="標楷體" w:hint="eastAsia" w:eastAsia="標楷體"/>
          <w:color w:val="000000"/>
        </w:rPr>
        <w:t>委外維護</w:t>
      </w:r>
      <w:r>
        <w:rPr>
          <w:rFonts w:eastAsia="標楷體" w:hint="eastAsia" w:ascii="標楷體" w:hAnsi="標楷體"/>
          <w:color w:val="000000"/>
        </w:rPr>
        <w:t>-</w:t>
      </w:r>
      <w:r>
        <w:rPr>
          <w:rFonts w:ascii="標楷體" w:hAnsi="標楷體" w:hint="eastAsia" w:eastAsia="標楷體"/>
          <w:color w:val="000000"/>
        </w:rPr>
        <w:t>維護廠商名稱：</w:t>
      </w:r>
      <w:bookmarkStart w:id="3" w:name="docs-internal-guid-b73e953c-7fff-8cdc-8b"/>
      <w:bookmarkEnd w:id="3"/>
      <w:r>
        <w:rPr>
          <w:rFonts w:eastAsia="DFKai-SB"/>
          <w:b w:val="false"/>
          <w:i w:val="false"/>
          <w:caps w:val="false"/>
          <w:smallCaps w:val="false"/>
          <w:strike w:val="false"/>
          <w:dstrike w:val="false"/>
          <w:color w:val="000000"/>
          <w:sz w:val="24"/>
          <w:u w:val="none"/>
          <w:effect w:val="none"/>
          <w:shd w:fill="auto" w:val="clear"/>
        </w:rPr>
        <w:t>智新資通股份有限公司</w:t>
      </w:r>
    </w:p>
    <w:p>
      <w:pPr>
        <w:pStyle w:val="Normal"/>
        <w:snapToGrid w:val="false"/>
        <w:spacing w:lineRule="exact" w:line="440" w:before="360" w:after="0"/>
        <w:ind w:start="738"/>
        <w:jc w:val="both"/>
        <w:rPr>
          <w:rFonts w:ascii="標楷體" w:hAnsi="標楷體" w:eastAsia="標楷體"/>
          <w:color w:val="000000"/>
        </w:rPr>
      </w:pPr>
      <w:r>
        <w:rPr>
          <w:rFonts w:eastAsia="標楷體" w:ascii="標楷體" w:hAnsi="標楷體"/>
          <w:color w:val="000000"/>
        </w:rPr>
      </w:r>
    </w:p>
    <w:p>
      <w:pPr>
        <w:pStyle w:val="Normal"/>
        <w:snapToGrid w:val="false"/>
        <w:spacing w:lineRule="exact" w:line="440" w:before="360" w:after="0"/>
        <w:ind w:start="738"/>
        <w:jc w:val="both"/>
        <w:rPr>
          <w:rFonts w:ascii="標楷體" w:hAnsi="標楷體" w:eastAsia="標楷體"/>
          <w:color w:val="000000"/>
        </w:rPr>
      </w:pPr>
      <w:r>
        <w:rPr>
          <w:rFonts w:ascii="標楷體" w:hAnsi="標楷體" w:hint="eastAsia" w:eastAsia="標楷體"/>
          <w:color w:val="000000"/>
        </w:rPr>
        <w:t>填表人簽章：                           單位主管簽章：</w:t>
      </w:r>
      <w:r>
        <w:br w:type="page"/>
      </w:r>
    </w:p>
    <w:p>
      <w:pPr>
        <w:pStyle w:val="Heading1"/>
        <w:spacing w:before="0" w:after="180"/>
        <w:rPr/>
      </w:pPr>
      <w:r>
        <w:rPr>
          <w:rFonts w:hint="eastAsia"/>
          <w:lang w:eastAsia="zh-HK"/>
        </w:rPr>
        <w:t>資通防護基準</w:t>
      </w:r>
      <w:r>
        <w:rPr>
          <w:rFonts w:hint="eastAsia"/>
        </w:rPr>
        <w:t>自我</w:t>
      </w:r>
      <w:r>
        <w:rPr>
          <w:rFonts w:hint="eastAsia"/>
          <w:lang w:eastAsia="zh-HK"/>
        </w:rPr>
        <w:t>檢核</w:t>
      </w:r>
      <w:r>
        <w:rPr>
          <w:rFonts w:eastAsia="新細明體" w:hint="eastAsia" w:ascii="新細明體" w:hAnsi="新細明體" w:asciiTheme="majorEastAsia" w:eastAsiaTheme="majorEastAsia" w:hAnsiTheme="majorEastAsia"/>
          <w:lang w:eastAsia="zh-HK"/>
        </w:rPr>
        <w:t>(</w:t>
      </w:r>
      <w:r>
        <w:rPr>
          <w:rFonts w:hint="eastAsia"/>
          <w:lang w:eastAsia="zh-HK"/>
        </w:rPr>
        <w:t>普級系統適用</w:t>
      </w:r>
      <w:r>
        <w:rPr>
          <w:rFonts w:eastAsia="新細明體" w:hint="eastAsia" w:ascii="新細明體" w:hAnsi="新細明體" w:asciiTheme="majorEastAsia" w:eastAsiaTheme="majorEastAsia" w:hAnsiTheme="majorEastAsia"/>
          <w:lang w:eastAsia="zh-HK"/>
        </w:rPr>
        <w:t>)</w:t>
      </w:r>
    </w:p>
    <w:tbl>
      <w:tblPr>
        <w:tblStyle w:val="TableGrid"/>
        <w:tblW w:w="5000" w:type="pct"/>
        <w:jc w:val="start"/>
        <w:tblInd w:w="0" w:type="dxa"/>
        <w:tblLayout w:type="fixed"/>
        <w:tblCellMar>
          <w:top w:w="0" w:type="dxa"/>
          <w:start w:w="5" w:type="dxa"/>
          <w:bottom w:w="0" w:type="dxa"/>
          <w:end w:w="12" w:type="dxa"/>
        </w:tblCellMar>
        <w:tblLook w:noHBand="0" w:noVBand="1" w:firstColumn="1" w:lastRow="0" w:lastColumn="0" w:firstRow="1" w:val="04a0"/>
      </w:tblPr>
      <w:tblGrid>
        <w:gridCol w:w="840"/>
        <w:gridCol w:w="1021"/>
        <w:gridCol w:w="937"/>
        <w:gridCol w:w="840"/>
        <w:gridCol w:w="2848"/>
        <w:gridCol w:w="1243"/>
        <w:gridCol w:w="2663"/>
      </w:tblGrid>
      <w:tr>
        <w:trPr>
          <w:tblHeader w:val="true"/>
          <w:trHeight w:val="663" w:hRule="atLeast"/>
        </w:trPr>
        <w:tc>
          <w:tcPr>
            <w:tcW w:w="84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1"/>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構面</w:t>
            </w:r>
          </w:p>
        </w:tc>
        <w:tc>
          <w:tcPr>
            <w:tcW w:w="102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類別</w:t>
            </w:r>
          </w:p>
        </w:tc>
        <w:tc>
          <w:tcPr>
            <w:tcW w:w="93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32"/>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項次編號</w:t>
            </w:r>
          </w:p>
          <w:p>
            <w:pPr>
              <w:pStyle w:val="Normal"/>
              <w:spacing w:before="0" w:after="0"/>
              <w:ind w:start="97"/>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w:t>
            </w:r>
            <w:r>
              <w:rPr>
                <w:rFonts w:ascii="標楷體" w:hAnsi="標楷體" w:cs="微軟正黑體" w:hint="eastAsia" w:eastAsia="標楷體"/>
                <w:kern w:val="2"/>
                <w:sz w:val="24"/>
                <w:szCs w:val="24"/>
                <w:lang w:val="en-US" w:eastAsia="zh-TW" w:bidi="ar-SA"/>
              </w:rPr>
              <w:t>原始</w:t>
            </w:r>
            <w:r>
              <w:rPr>
                <w:rFonts w:eastAsia="標楷體" w:cs="微軟正黑體" w:ascii="標楷體" w:hAnsi="標楷體"/>
                <w:kern w:val="2"/>
                <w:sz w:val="24"/>
                <w:szCs w:val="24"/>
                <w:lang w:val="en-US" w:eastAsia="zh-TW" w:bidi="ar-SA"/>
              </w:rPr>
              <w:t>)</w:t>
            </w:r>
          </w:p>
        </w:tc>
        <w:tc>
          <w:tcPr>
            <w:tcW w:w="84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6"/>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最低系統等級要求</w:t>
            </w:r>
          </w:p>
        </w:tc>
        <w:tc>
          <w:tcPr>
            <w:tcW w:w="284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控制措施</w:t>
            </w:r>
          </w:p>
        </w:tc>
        <w:tc>
          <w:tcPr>
            <w:tcW w:w="124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lineRule="auto" w:line="252"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是否符合</w:t>
            </w:r>
          </w:p>
        </w:tc>
        <w:tc>
          <w:tcPr>
            <w:tcW w:w="26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現況說明</w:t>
            </w:r>
          </w:p>
        </w:tc>
      </w:tr>
      <w:tr>
        <w:trPr>
          <w:trHeight w:val="3035" w:hRule="atLeast"/>
        </w:trPr>
        <w:tc>
          <w:tcPr>
            <w:tcW w:w="840"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存取控制</w:t>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帳號管理</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建立帳號管理機制，包含帳號之申請、建立、修改、啟用、停用及刪除之程序。</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依「</w:t>
            </w:r>
            <w:r>
              <w:rPr>
                <w:rFonts w:eastAsia="標楷體" w:cs="微軟正黑體" w:ascii="標楷體" w:hAnsi="標楷體"/>
                <w:color w:val="0070C0"/>
                <w:kern w:val="2"/>
                <w:sz w:val="24"/>
                <w:szCs w:val="24"/>
                <w:lang w:val="en-US" w:eastAsia="zh-TW" w:bidi="ar-SA"/>
              </w:rPr>
              <w:t>ISMS_WI_016</w:t>
            </w:r>
            <w:r>
              <w:rPr>
                <w:rFonts w:ascii="標楷體" w:hAnsi="標楷體" w:cs="微軟正黑體" w:eastAsia="標楷體"/>
                <w:color w:val="0070C0"/>
                <w:kern w:val="2"/>
                <w:sz w:val="24"/>
                <w:szCs w:val="24"/>
                <w:lang w:val="en-US" w:eastAsia="zh-TW" w:bidi="ar-SA"/>
              </w:rPr>
              <w:t>網站管理辦法」之規範，網站管理帳號變更</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新增之申請，需填寫「流程服務管理系統」之「系統帳號</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權限異動申請表」，由網站管理者進行變更</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新增作業。</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已逾期之臨時或緊急帳號應刪除或禁用。</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1.</w:t>
            </w:r>
            <w:r>
              <w:rPr>
                <w:rFonts w:ascii="標楷體" w:hAnsi="標楷體" w:cs="微軟正黑體" w:eastAsia="標楷體"/>
                <w:color w:val="0070C0"/>
                <w:kern w:val="2"/>
                <w:sz w:val="24"/>
                <w:szCs w:val="24"/>
                <w:lang w:val="en-US" w:eastAsia="zh-TW" w:bidi="ar-SA"/>
              </w:rPr>
              <w:t>臨時帳號建立時由系統設定帳號使用截止日期，逾期自動禁用。</w:t>
            </w:r>
          </w:p>
          <w:p>
            <w:pPr>
              <w:pStyle w:val="Normal"/>
              <w:spacing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2.</w:t>
            </w:r>
            <w:r>
              <w:rPr>
                <w:rFonts w:ascii="標楷體" w:hAnsi="標楷體" w:cs="微軟正黑體" w:eastAsia="標楷體"/>
                <w:color w:val="0070C0"/>
                <w:kern w:val="2"/>
                <w:sz w:val="24"/>
                <w:szCs w:val="24"/>
                <w:lang w:val="en-US" w:eastAsia="zh-TW" w:bidi="ar-SA"/>
              </w:rPr>
              <w:t>每季進行系統帳號權限審查。</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資通系統閒置帳號應禁用。</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1.</w:t>
            </w:r>
            <w:r>
              <w:rPr>
                <w:rFonts w:ascii="標楷體" w:hAnsi="標楷體" w:cs="微軟正黑體" w:eastAsia="標楷體"/>
                <w:color w:val="0070C0"/>
                <w:kern w:val="2"/>
                <w:sz w:val="24"/>
                <w:szCs w:val="24"/>
                <w:lang w:val="en-US" w:eastAsia="zh-TW" w:bidi="ar-SA"/>
              </w:rPr>
              <w:t>系統實作每日檢查排程，自動禁用逾</w:t>
            </w:r>
            <w:r>
              <w:rPr>
                <w:rFonts w:eastAsia="標楷體" w:cs="微軟正黑體" w:ascii="標楷體" w:hAnsi="標楷體"/>
                <w:color w:val="0070C0"/>
                <w:kern w:val="2"/>
                <w:sz w:val="24"/>
                <w:szCs w:val="24"/>
                <w:lang w:val="en-US" w:eastAsia="zh-TW" w:bidi="ar-SA"/>
              </w:rPr>
              <w:t>180</w:t>
            </w:r>
            <w:r>
              <w:rPr>
                <w:rFonts w:ascii="標楷體" w:hAnsi="標楷體" w:cs="微軟正黑體" w:hint="eastAsia" w:eastAsia="標楷體"/>
                <w:color w:val="0070C0"/>
                <w:kern w:val="2"/>
                <w:sz w:val="24"/>
                <w:szCs w:val="24"/>
                <w:lang w:val="en-US" w:eastAsia="zh-TW" w:bidi="ar-SA"/>
              </w:rPr>
              <w:t>天</w:t>
            </w:r>
            <w:r>
              <w:rPr>
                <w:rFonts w:ascii="標楷體" w:hAnsi="標楷體" w:cs="微軟正黑體" w:eastAsia="標楷體"/>
                <w:color w:val="0070C0"/>
                <w:kern w:val="2"/>
                <w:sz w:val="24"/>
                <w:szCs w:val="24"/>
                <w:lang w:val="en-US" w:eastAsia="zh-TW" w:bidi="ar-SA"/>
              </w:rPr>
              <w:t>未登入之帳號。</w:t>
            </w:r>
          </w:p>
          <w:p>
            <w:pPr>
              <w:pStyle w:val="Normal"/>
              <w:spacing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2.</w:t>
            </w:r>
            <w:r>
              <w:rPr>
                <w:rFonts w:ascii="標楷體" w:hAnsi="標楷體" w:cs="微軟正黑體" w:eastAsia="標楷體"/>
                <w:color w:val="0070C0"/>
                <w:kern w:val="2"/>
                <w:sz w:val="24"/>
                <w:szCs w:val="24"/>
                <w:lang w:val="en-US" w:eastAsia="zh-TW" w:bidi="ar-SA"/>
              </w:rPr>
              <w:t>每季進行系統帳號權限審查。</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定期審核資通系統帳號之申請、建立、修改、啟用、停用及刪除。</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每季進行帳號權限審查。</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最小權限</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9</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採最小權限原則，僅允許使用者（或代表使用者行為之程序）依機關任務及業務功能，完成指派任務所需之授權存取。</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由網站管理者依「流程服務管理系統」之</w:t>
            </w:r>
          </w:p>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「系統帳號</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權限異動申請表」內容進行作業，設定申請核可之權限。</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遠端存取</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10</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對於每一種允許之遠端存取類型，均應先取得授權，建立使用限制、組態需求、連線需求及文件化。</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本系統僅限以內部網路特定</w:t>
            </w:r>
            <w:r>
              <w:rPr>
                <w:rFonts w:eastAsia="標楷體" w:cs="微軟正黑體" w:ascii="標楷體" w:hAnsi="標楷體"/>
                <w:color w:val="0070C0"/>
                <w:kern w:val="2"/>
                <w:sz w:val="24"/>
                <w:szCs w:val="24"/>
                <w:lang w:val="en-US" w:eastAsia="zh-TW" w:bidi="ar-SA"/>
              </w:rPr>
              <w:t>IP</w:t>
            </w:r>
            <w:r>
              <w:rPr>
                <w:rFonts w:ascii="標楷體" w:hAnsi="標楷體" w:cs="微軟正黑體" w:eastAsia="標楷體"/>
                <w:color w:val="0070C0"/>
                <w:kern w:val="2"/>
                <w:sz w:val="24"/>
                <w:szCs w:val="24"/>
                <w:lang w:val="en-US" w:eastAsia="zh-TW" w:bidi="ar-SA"/>
              </w:rPr>
              <w:t>白名單連線至系統管理後臺，並禁止使用</w:t>
            </w:r>
            <w:r>
              <w:rPr>
                <w:rFonts w:eastAsia="標楷體" w:cs="微軟正黑體" w:ascii="標楷體" w:hAnsi="標楷體"/>
                <w:color w:val="0070C0"/>
                <w:kern w:val="2"/>
                <w:sz w:val="24"/>
                <w:szCs w:val="24"/>
                <w:lang w:val="en-US" w:eastAsia="zh-TW" w:bidi="ar-SA"/>
              </w:rPr>
              <w:t>VPN</w:t>
            </w:r>
            <w:r>
              <w:rPr>
                <w:rFonts w:ascii="標楷體" w:hAnsi="標楷體" w:cs="微軟正黑體" w:eastAsia="標楷體"/>
                <w:color w:val="0070C0"/>
                <w:kern w:val="2"/>
                <w:sz w:val="24"/>
                <w:szCs w:val="24"/>
                <w:lang w:val="en-US" w:eastAsia="zh-TW" w:bidi="ar-SA"/>
              </w:rPr>
              <w:t>連線。</w:t>
            </w:r>
          </w:p>
        </w:tc>
      </w:tr>
      <w:tr>
        <w:trPr>
          <w:trHeight w:val="166"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11</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使用者之權限檢查作業應於伺服器端完成。</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於伺服器端實作</w:t>
            </w:r>
            <w:r>
              <w:rPr>
                <w:rFonts w:eastAsia="標楷體" w:cs="微軟正黑體" w:ascii="標楷體" w:hAnsi="標楷體"/>
                <w:color w:val="0070C0"/>
                <w:kern w:val="2"/>
                <w:sz w:val="24"/>
                <w:szCs w:val="24"/>
                <w:lang w:val="en-US" w:eastAsia="zh-TW" w:bidi="ar-SA"/>
              </w:rPr>
              <w:t>RBAC</w:t>
            </w:r>
            <w:r>
              <w:rPr>
                <w:rFonts w:ascii="標楷體" w:hAnsi="標楷體" w:cs="微軟正黑體" w:eastAsia="標楷體"/>
                <w:color w:val="0070C0"/>
                <w:kern w:val="2"/>
                <w:sz w:val="24"/>
                <w:szCs w:val="24"/>
                <w:lang w:val="en-US" w:eastAsia="zh-TW" w:bidi="ar-SA"/>
              </w:rPr>
              <w:t>集中授權機制。</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12</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應監控遠端存取機關內部網段或資通系統後臺之連線。</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戰情室監控人員依「</w:t>
            </w:r>
            <w:r>
              <w:rPr>
                <w:rFonts w:eastAsia="標楷體" w:cs="微軟正黑體" w:ascii="標楷體" w:hAnsi="標楷體"/>
                <w:color w:val="0070C0"/>
                <w:kern w:val="2"/>
                <w:sz w:val="24"/>
                <w:szCs w:val="24"/>
                <w:lang w:val="en-US" w:eastAsia="zh-TW" w:bidi="ar-SA"/>
              </w:rPr>
              <w:t>ISMS_PRC_010</w:t>
            </w:r>
            <w:r>
              <w:rPr>
                <w:rFonts w:ascii="標楷體" w:hAnsi="標楷體" w:cs="微軟正黑體" w:eastAsia="標楷體"/>
                <w:color w:val="0070C0"/>
                <w:kern w:val="2"/>
                <w:sz w:val="24"/>
                <w:szCs w:val="24"/>
                <w:lang w:val="en-US" w:eastAsia="zh-TW" w:bidi="ar-SA"/>
              </w:rPr>
              <w:t>系統監看程序」進行系統異常事件通報。</w:t>
            </w:r>
          </w:p>
        </w:tc>
      </w:tr>
      <w:tr>
        <w:trPr>
          <w:trHeight w:val="166"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應採用加密機制。</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已全站台啟用</w:t>
            </w:r>
            <w:r>
              <w:rPr>
                <w:rFonts w:eastAsia="標楷體" w:cs="微軟正黑體" w:ascii="標楷體" w:hAnsi="標楷體"/>
                <w:color w:val="0070C0"/>
                <w:kern w:val="2"/>
                <w:sz w:val="24"/>
                <w:szCs w:val="24"/>
                <w:lang w:val="en-US" w:eastAsia="zh-TW" w:bidi="ar-SA"/>
              </w:rPr>
              <w:t>HTTPS</w:t>
            </w:r>
            <w:r>
              <w:rPr>
                <w:rFonts w:ascii="標楷體" w:hAnsi="標楷體" w:cs="微軟正黑體" w:eastAsia="標楷體"/>
                <w:color w:val="0070C0"/>
                <w:kern w:val="2"/>
                <w:sz w:val="24"/>
                <w:szCs w:val="24"/>
                <w:lang w:val="en-US" w:eastAsia="zh-TW" w:bidi="ar-SA"/>
              </w:rPr>
              <w:t>。</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14</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遠端存取之來源應為機關已預先定義及管理之存取控制點。</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本系統僅限以內部網路特定</w:t>
            </w:r>
            <w:r>
              <w:rPr>
                <w:rFonts w:eastAsia="標楷體" w:cs="微軟正黑體" w:ascii="標楷體" w:hAnsi="標楷體"/>
                <w:color w:val="0070C0"/>
                <w:kern w:val="2"/>
                <w:sz w:val="24"/>
                <w:szCs w:val="24"/>
                <w:lang w:val="en-US" w:eastAsia="zh-TW" w:bidi="ar-SA"/>
              </w:rPr>
              <w:t>IP</w:t>
            </w:r>
            <w:r>
              <w:rPr>
                <w:rFonts w:ascii="標楷體" w:hAnsi="標楷體" w:cs="微軟正黑體" w:eastAsia="標楷體"/>
                <w:color w:val="0070C0"/>
                <w:kern w:val="2"/>
                <w:sz w:val="24"/>
                <w:szCs w:val="24"/>
                <w:lang w:val="en-US" w:eastAsia="zh-TW" w:bidi="ar-SA"/>
              </w:rPr>
              <w:t>白名單連線至系統管理後臺，並禁止使用</w:t>
            </w:r>
            <w:r>
              <w:rPr>
                <w:rFonts w:eastAsia="標楷體" w:cs="微軟正黑體" w:ascii="標楷體" w:hAnsi="標楷體"/>
                <w:color w:val="0070C0"/>
                <w:kern w:val="2"/>
                <w:sz w:val="24"/>
                <w:szCs w:val="24"/>
                <w:lang w:val="en-US" w:eastAsia="zh-TW" w:bidi="ar-SA"/>
              </w:rPr>
              <w:t>VPN</w:t>
            </w:r>
            <w:r>
              <w:rPr>
                <w:rFonts w:ascii="標楷體" w:hAnsi="標楷體" w:cs="微軟正黑體" w:eastAsia="標楷體"/>
                <w:color w:val="0070C0"/>
                <w:kern w:val="2"/>
                <w:sz w:val="24"/>
                <w:szCs w:val="24"/>
                <w:lang w:val="en-US" w:eastAsia="zh-TW" w:bidi="ar-SA"/>
              </w:rPr>
              <w:t>連線。</w:t>
            </w:r>
          </w:p>
        </w:tc>
      </w:tr>
      <w:tr>
        <w:trPr>
          <w:trHeight w:val="662" w:hRule="atLeast"/>
        </w:trPr>
        <w:tc>
          <w:tcPr>
            <w:tcW w:w="840"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事件日誌與可歸責性</w:t>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記錄事件</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15</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訂定日誌之記錄時間週期及留存政策，並保留日誌至少六個月。</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資通系統日誌檔案留存於資料庫及日誌伺服器，依中心資安規範至少會保留</w:t>
            </w:r>
            <w:r>
              <w:rPr>
                <w:rFonts w:eastAsia="標楷體" w:cs="微軟正黑體" w:ascii="標楷體" w:hAnsi="標楷體"/>
                <w:color w:val="0070C0"/>
                <w:kern w:val="2"/>
                <w:sz w:val="24"/>
                <w:szCs w:val="24"/>
                <w:lang w:val="en-US" w:eastAsia="zh-TW" w:bidi="ar-SA"/>
              </w:rPr>
              <w:t>6</w:t>
            </w:r>
            <w:r>
              <w:rPr>
                <w:rFonts w:ascii="標楷體" w:hAnsi="標楷體" w:cs="微軟正黑體" w:eastAsia="標楷體"/>
                <w:color w:val="0070C0"/>
                <w:kern w:val="2"/>
                <w:sz w:val="24"/>
                <w:szCs w:val="24"/>
                <w:lang w:val="en-US" w:eastAsia="zh-TW" w:bidi="ar-SA"/>
              </w:rPr>
              <w:t>個月，惟系統未限制日誌留存期限，除非由管理者手動刪除否則會長期留存。</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16</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確保資通系統有記錄特定事件之功能，並決定應記錄之特定資通系統事件。</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資通系統日誌紀錄包含帳號登入成功、登入失敗、帳戶鎖定、系統異常以及管理者執行動作等特定事件。</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17</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應記錄資通系統管理者帳號所執行之各項功能。</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資通系統日誌紀錄包含管理者執行動作。</w:t>
            </w:r>
          </w:p>
        </w:tc>
      </w:tr>
      <w:tr>
        <w:trPr>
          <w:trHeight w:val="8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日誌紀錄內容</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19</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資通系統產生之日誌應包含事件類型、發生時間、發生位置及任何與事件相關之使用者身分識別等資訊，採用單一日誌機制，確保輸出格式之一致性，並應依資通安全政策及法規要求納入其他相關資訊。</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1.</w:t>
            </w:r>
            <w:r>
              <w:rPr>
                <w:rFonts w:ascii="標楷體" w:hAnsi="標楷體" w:cs="微軟正黑體" w:eastAsia="標楷體"/>
                <w:color w:val="0070C0"/>
                <w:kern w:val="2"/>
                <w:sz w:val="24"/>
                <w:szCs w:val="24"/>
                <w:lang w:val="en-US" w:eastAsia="zh-TW" w:bidi="ar-SA"/>
              </w:rPr>
              <w:t>資通系統日誌以人事時地物描述特定事件。</w:t>
            </w:r>
          </w:p>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2.</w:t>
            </w:r>
            <w:r>
              <w:rPr>
                <w:rFonts w:ascii="標楷體" w:hAnsi="標楷體" w:cs="微軟正黑體" w:eastAsia="標楷體"/>
                <w:color w:val="0070C0"/>
                <w:kern w:val="2"/>
                <w:sz w:val="24"/>
                <w:szCs w:val="24"/>
                <w:lang w:val="en-US" w:eastAsia="zh-TW" w:bidi="ar-SA"/>
              </w:rPr>
              <w:t>統一使用</w:t>
            </w:r>
            <w:r>
              <w:rPr>
                <w:rFonts w:eastAsia="標楷體" w:cs="微軟正黑體" w:ascii="標楷體" w:hAnsi="標楷體"/>
                <w:color w:val="0070C0"/>
                <w:kern w:val="2"/>
                <w:sz w:val="24"/>
                <w:szCs w:val="24"/>
                <w:lang w:val="en-US" w:eastAsia="zh-TW" w:bidi="ar-SA"/>
              </w:rPr>
              <w:t>N</w:t>
            </w:r>
            <w:r>
              <w:rPr>
                <w:rFonts w:eastAsia="標楷體" w:cs="微軟正黑體" w:hint="eastAsia" w:ascii="標楷體" w:hAnsi="標楷體"/>
                <w:color w:val="0070C0"/>
                <w:kern w:val="2"/>
                <w:sz w:val="24"/>
                <w:szCs w:val="24"/>
                <w:lang w:val="en-US" w:eastAsia="zh-TW" w:bidi="ar-SA"/>
              </w:rPr>
              <w:t>L</w:t>
            </w:r>
            <w:r>
              <w:rPr>
                <w:rFonts w:eastAsia="標楷體" w:cs="微軟正黑體" w:ascii="標楷體" w:hAnsi="標楷體"/>
                <w:color w:val="0070C0"/>
                <w:kern w:val="2"/>
                <w:sz w:val="24"/>
                <w:szCs w:val="24"/>
                <w:lang w:val="en-US" w:eastAsia="zh-TW" w:bidi="ar-SA"/>
              </w:rPr>
              <w:t>og</w:t>
            </w:r>
            <w:r>
              <w:rPr>
                <w:rFonts w:ascii="標楷體" w:hAnsi="標楷體" w:cs="微軟正黑體" w:eastAsia="標楷體"/>
                <w:color w:val="0070C0"/>
                <w:kern w:val="2"/>
                <w:sz w:val="24"/>
                <w:szCs w:val="24"/>
                <w:lang w:val="en-US" w:eastAsia="zh-TW" w:bidi="ar-SA"/>
              </w:rPr>
              <w:t>日誌記錄框架確保格式一致性。</w:t>
            </w:r>
          </w:p>
          <w:p>
            <w:pPr>
              <w:pStyle w:val="Normal"/>
              <w:spacing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3.</w:t>
            </w:r>
            <w:r>
              <w:rPr>
                <w:rFonts w:ascii="標楷體" w:hAnsi="標楷體" w:cs="微軟正黑體" w:eastAsia="標楷體"/>
                <w:color w:val="0070C0"/>
                <w:kern w:val="2"/>
                <w:sz w:val="24"/>
                <w:szCs w:val="24"/>
                <w:lang w:val="en-US" w:eastAsia="zh-TW" w:bidi="ar-SA"/>
              </w:rPr>
              <w:t>已於日誌內留存所有必要資訊。</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日誌儲存容量</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20</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依據日誌儲存需求，配置所需之儲存容量。</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日誌檔案儲存於資料庫，資料庫已設定容量警示以進行擴充。</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日誌處理失效之回應</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21</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資通系統於日誌處理失效時，應採取適當之行動。</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系統已實作例外處理機制，當日誌處理失效時自動寄發警示</w:t>
            </w:r>
            <w:r>
              <w:rPr>
                <w:rFonts w:eastAsia="標楷體" w:cs="微軟正黑體" w:ascii="標楷體" w:hAnsi="標楷體"/>
                <w:color w:val="0070C0"/>
                <w:kern w:val="2"/>
                <w:sz w:val="24"/>
                <w:szCs w:val="24"/>
                <w:lang w:val="en-US" w:eastAsia="zh-TW" w:bidi="ar-SA"/>
              </w:rPr>
              <w:t>E</w:t>
            </w:r>
            <w:r>
              <w:rPr>
                <w:rFonts w:eastAsia="標楷體" w:cs="微軟正黑體" w:hint="eastAsia" w:ascii="標楷體" w:hAnsi="標楷體"/>
                <w:color w:val="0070C0"/>
                <w:kern w:val="2"/>
                <w:sz w:val="24"/>
                <w:szCs w:val="24"/>
                <w:lang w:val="en-US" w:eastAsia="zh-TW" w:bidi="ar-SA"/>
              </w:rPr>
              <w:t>mail</w:t>
            </w:r>
            <w:r>
              <w:rPr>
                <w:rFonts w:ascii="標楷體" w:hAnsi="標楷體" w:cs="微軟正黑體" w:eastAsia="標楷體"/>
                <w:color w:val="0070C0"/>
                <w:kern w:val="2"/>
                <w:sz w:val="24"/>
                <w:szCs w:val="24"/>
                <w:lang w:val="en-US" w:eastAsia="zh-TW" w:bidi="ar-SA"/>
              </w:rPr>
              <w:t>。</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時戳及校時</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資通系統應使用系統內部時鐘產生日誌所需時戳，並可以對應到世界協調時間</w:t>
            </w:r>
            <w:r>
              <w:rPr>
                <w:rFonts w:eastAsia="標楷體" w:cs="微軟正黑體" w:ascii="標楷體" w:hAnsi="標楷體"/>
                <w:kern w:val="2"/>
                <w:sz w:val="24"/>
                <w:szCs w:val="24"/>
                <w:lang w:val="en-US" w:eastAsia="zh-TW" w:bidi="ar-SA"/>
              </w:rPr>
              <w:t>(UTC)</w:t>
            </w:r>
            <w:r>
              <w:rPr>
                <w:rFonts w:ascii="標楷體" w:hAnsi="標楷體" w:cs="微軟正黑體" w:eastAsia="標楷體"/>
                <w:kern w:val="2"/>
                <w:sz w:val="24"/>
                <w:szCs w:val="24"/>
                <w:lang w:val="en-US" w:eastAsia="zh-TW" w:bidi="ar-SA"/>
              </w:rPr>
              <w:t>或格林威治標準時間</w:t>
            </w:r>
            <w:r>
              <w:rPr>
                <w:rFonts w:eastAsia="標楷體" w:cs="微軟正黑體" w:ascii="標楷體" w:hAnsi="標楷體"/>
                <w:kern w:val="2"/>
                <w:sz w:val="24"/>
                <w:szCs w:val="24"/>
                <w:lang w:val="en-US" w:eastAsia="zh-TW" w:bidi="ar-SA"/>
              </w:rPr>
              <w:t>(GMT)</w:t>
            </w:r>
            <w:r>
              <w:rPr>
                <w:rFonts w:ascii="標楷體" w:hAnsi="標楷體" w:cs="微軟正黑體" w:eastAsia="標楷體"/>
                <w:kern w:val="2"/>
                <w:sz w:val="24"/>
                <w:szCs w:val="24"/>
                <w:lang w:val="en-US" w:eastAsia="zh-TW" w:bidi="ar-SA"/>
              </w:rPr>
              <w:t>。</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日誌時戳已使用作業系統時間，並以慣用時間日期格式呈現。</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24</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系統內部時鐘應定期與基準時間源進行同步。</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與中心自建之</w:t>
            </w:r>
            <w:r>
              <w:rPr>
                <w:rFonts w:eastAsia="標楷體" w:cs="微軟正黑體" w:ascii="標楷體" w:hAnsi="標楷體"/>
                <w:color w:val="0070C0"/>
                <w:kern w:val="2"/>
                <w:sz w:val="24"/>
                <w:szCs w:val="24"/>
                <w:lang w:val="en-US" w:eastAsia="zh-TW" w:bidi="ar-SA"/>
              </w:rPr>
              <w:t xml:space="preserve">NTP Server(IP:10.20.30.40) </w:t>
            </w:r>
            <w:r>
              <w:rPr>
                <w:rFonts w:ascii="標楷體" w:hAnsi="標楷體" w:cs="微軟正黑體" w:eastAsia="標楷體"/>
                <w:color w:val="0070C0"/>
                <w:kern w:val="2"/>
                <w:sz w:val="24"/>
                <w:szCs w:val="24"/>
                <w:lang w:val="en-US" w:eastAsia="zh-TW" w:bidi="ar-SA"/>
              </w:rPr>
              <w:t>進行同步。</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日誌資訊之保護</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25</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對日誌之存取管理，僅限於有權限之使用者。</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系統日誌檔案僅限資料庫管理者及日誌伺服器管理者存取。</w:t>
            </w:r>
          </w:p>
        </w:tc>
      </w:tr>
      <w:tr>
        <w:trPr>
          <w:trHeight w:val="331" w:hRule="atLeast"/>
        </w:trPr>
        <w:tc>
          <w:tcPr>
            <w:tcW w:w="840"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營運持續計畫</w:t>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資料</w:t>
            </w:r>
            <w:r>
              <w:rPr>
                <w:rFonts w:ascii="標楷體" w:hAnsi="標楷體" w:cs="微軟正黑體" w:eastAsia="標楷體"/>
                <w:kern w:val="2"/>
                <w:sz w:val="24"/>
                <w:szCs w:val="24"/>
                <w:lang w:val="en-US" w:eastAsia="zh-TW" w:bidi="ar-SA"/>
              </w:rPr>
              <w:t>備份</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28</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訂定</w:t>
            </w:r>
            <w:r>
              <w:rPr>
                <w:rFonts w:ascii="標楷體" w:hAnsi="標楷體" w:cs="微軟正黑體" w:hint="eastAsia" w:eastAsia="標楷體"/>
                <w:kern w:val="2"/>
                <w:sz w:val="24"/>
                <w:szCs w:val="24"/>
                <w:lang w:val="en-US" w:eastAsia="zh-TW" w:bidi="ar-SA"/>
              </w:rPr>
              <w:t>資料</w:t>
            </w:r>
            <w:r>
              <w:rPr>
                <w:rFonts w:ascii="標楷體" w:hAnsi="標楷體" w:cs="微軟正黑體" w:eastAsia="標楷體"/>
                <w:kern w:val="2"/>
                <w:sz w:val="24"/>
                <w:szCs w:val="24"/>
                <w:lang w:val="en-US" w:eastAsia="zh-TW" w:bidi="ar-SA"/>
              </w:rPr>
              <w:t>可容忍損失之時間要求。</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w:t>
            </w:r>
            <w:r>
              <w:rPr>
                <w:rFonts w:eastAsia="標楷體" w:cs="微軟正黑體" w:ascii="標楷體" w:hAnsi="標楷體"/>
                <w:color w:val="0070C0"/>
                <w:kern w:val="2"/>
                <w:sz w:val="24"/>
                <w:szCs w:val="24"/>
                <w:lang w:val="en-US" w:eastAsia="zh-TW" w:bidi="ar-SA"/>
              </w:rPr>
              <w:t>RPO</w:t>
            </w:r>
            <w:r>
              <w:rPr>
                <w:rFonts w:ascii="標楷體" w:hAnsi="標楷體" w:cs="微軟正黑體" w:eastAsia="標楷體"/>
                <w:color w:val="0070C0"/>
                <w:kern w:val="2"/>
                <w:sz w:val="24"/>
                <w:szCs w:val="24"/>
                <w:lang w:val="en-US" w:eastAsia="zh-TW" w:bidi="ar-SA"/>
              </w:rPr>
              <w:t>訂定為</w:t>
            </w:r>
            <w:r>
              <w:rPr>
                <w:rFonts w:eastAsia="標楷體" w:cs="微軟正黑體" w:ascii="標楷體" w:hAnsi="標楷體"/>
                <w:color w:val="0070C0"/>
                <w:kern w:val="2"/>
                <w:sz w:val="24"/>
                <w:szCs w:val="24"/>
                <w:lang w:val="en-US" w:eastAsia="zh-TW" w:bidi="ar-SA"/>
              </w:rPr>
              <w:t>4</w:t>
            </w:r>
            <w:r>
              <w:rPr>
                <w:rFonts w:ascii="標楷體" w:hAnsi="標楷體" w:cs="微軟正黑體" w:eastAsia="標楷體"/>
                <w:color w:val="0070C0"/>
                <w:kern w:val="2"/>
                <w:sz w:val="24"/>
                <w:szCs w:val="24"/>
                <w:lang w:val="en-US" w:eastAsia="zh-TW" w:bidi="ar-SA"/>
              </w:rPr>
              <w:t>小時。</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29</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執行資料備份。</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系統資料依規定保管存放於中心建構管理區。</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系統備援</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訂定資通系統從中斷後至重新恢復服務之最大可容忍中斷時間要求。</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w:t>
            </w:r>
            <w:r>
              <w:rPr>
                <w:rFonts w:eastAsia="標楷體" w:cs="微軟正黑體" w:ascii="標楷體" w:hAnsi="標楷體"/>
                <w:color w:val="0070C0"/>
                <w:kern w:val="2"/>
                <w:sz w:val="24"/>
                <w:szCs w:val="24"/>
                <w:lang w:val="en-US" w:eastAsia="zh-TW" w:bidi="ar-SA"/>
              </w:rPr>
              <w:t>RTO</w:t>
            </w:r>
            <w:r>
              <w:rPr>
                <w:rFonts w:ascii="標楷體" w:hAnsi="標楷體" w:cs="微軟正黑體" w:eastAsia="標楷體"/>
                <w:color w:val="0070C0"/>
                <w:kern w:val="2"/>
                <w:sz w:val="24"/>
                <w:szCs w:val="24"/>
                <w:lang w:val="en-US" w:eastAsia="zh-TW" w:bidi="ar-SA"/>
              </w:rPr>
              <w:t>訂定為</w:t>
            </w:r>
            <w:r>
              <w:rPr>
                <w:rFonts w:eastAsia="標楷體" w:cs="微軟正黑體" w:ascii="標楷體" w:hAnsi="標楷體"/>
                <w:color w:val="0070C0"/>
                <w:kern w:val="2"/>
                <w:sz w:val="24"/>
                <w:szCs w:val="24"/>
                <w:lang w:val="en-US" w:eastAsia="zh-TW" w:bidi="ar-SA"/>
              </w:rPr>
              <w:t>4</w:t>
            </w:r>
            <w:r>
              <w:rPr>
                <w:rFonts w:ascii="標楷體" w:hAnsi="標楷體" w:cs="微軟正黑體" w:eastAsia="標楷體"/>
                <w:color w:val="0070C0"/>
                <w:kern w:val="2"/>
                <w:sz w:val="24"/>
                <w:szCs w:val="24"/>
                <w:lang w:val="en-US" w:eastAsia="zh-TW" w:bidi="ar-SA"/>
              </w:rPr>
              <w:t>小時。</w:t>
            </w:r>
          </w:p>
        </w:tc>
      </w:tr>
      <w:tr>
        <w:trPr>
          <w:trHeight w:val="497" w:hRule="atLeast"/>
        </w:trPr>
        <w:tc>
          <w:tcPr>
            <w:tcW w:w="840"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識別與鑑別</w:t>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使用者之識別與鑑別</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r>
              <w:rPr>
                <w:rFonts w:eastAsia="標楷體" w:cs="微軟正黑體" w:hint="eastAsia" w:ascii="標楷體" w:hAnsi="標楷體"/>
                <w:kern w:val="2"/>
                <w:sz w:val="24"/>
                <w:szCs w:val="24"/>
                <w:lang w:val="en-US" w:eastAsia="zh-TW" w:bidi="ar-SA"/>
              </w:rPr>
              <w:t>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資通系統應識別及鑑別使用者，並禁止使用者使用共用帳號。</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新細明體"/>
                <w:color w:val="0070C0"/>
                <w:szCs w:val="24"/>
              </w:rPr>
            </w:pPr>
            <w:r>
              <w:rPr>
                <w:rFonts w:ascii="標楷體" w:hAnsi="標楷體" w:cs="" w:hint="eastAsia" w:eastAsia="標楷體"/>
                <w:color w:val="0070C0"/>
                <w:kern w:val="2"/>
                <w:sz w:val="24"/>
                <w:szCs w:val="24"/>
                <w:lang w:val="en-US" w:eastAsia="zh-TW" w:bidi="ar-SA"/>
              </w:rPr>
              <w:t>為後臺管理者帳號開立具管理權限之個人帳號，停用</w:t>
            </w:r>
            <w:r>
              <w:rPr>
                <w:rFonts w:eastAsia="標楷體" w:cs="" w:hint="eastAsia" w:ascii="標楷體" w:hAnsi="標楷體"/>
                <w:color w:val="0070C0"/>
                <w:kern w:val="2"/>
                <w:sz w:val="24"/>
                <w:szCs w:val="24"/>
                <w:lang w:val="en-US" w:eastAsia="zh-TW" w:bidi="ar-SA"/>
              </w:rPr>
              <w:t>Administrator</w:t>
            </w:r>
            <w:r>
              <w:rPr>
                <w:rFonts w:ascii="標楷體" w:hAnsi="標楷體" w:cs="" w:hint="eastAsia" w:eastAsia="標楷體"/>
                <w:color w:val="0070C0"/>
                <w:kern w:val="2"/>
                <w:sz w:val="24"/>
                <w:szCs w:val="24"/>
                <w:lang w:val="en-US" w:eastAsia="zh-TW" w:bidi="ar-SA"/>
              </w:rPr>
              <w:t>帳號，並禁止共用帳號。</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身分驗證管理</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r>
              <w:rPr>
                <w:rFonts w:eastAsia="標楷體" w:cs="微軟正黑體" w:hint="eastAsia" w:ascii="標楷體" w:hAnsi="標楷體"/>
                <w:kern w:val="2"/>
                <w:sz w:val="24"/>
                <w:szCs w:val="24"/>
                <w:lang w:val="en-US" w:eastAsia="zh-TW" w:bidi="ar-SA"/>
              </w:rPr>
              <w:t>8</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使用預設密碼</w:t>
            </w:r>
            <w:r>
              <w:rPr>
                <w:rFonts w:ascii="標楷體" w:hAnsi="標楷體" w:cs="微軟正黑體" w:hint="eastAsia" w:eastAsia="標楷體"/>
                <w:kern w:val="2"/>
                <w:sz w:val="24"/>
                <w:szCs w:val="24"/>
                <w:lang w:val="en-US" w:eastAsia="zh-TW" w:bidi="ar-SA"/>
              </w:rPr>
              <w:t>初次</w:t>
            </w:r>
            <w:r>
              <w:rPr>
                <w:rFonts w:ascii="標楷體" w:hAnsi="標楷體" w:cs="微軟正黑體" w:eastAsia="標楷體"/>
                <w:kern w:val="2"/>
                <w:sz w:val="24"/>
                <w:szCs w:val="24"/>
                <w:lang w:val="en-US" w:eastAsia="zh-TW" w:bidi="ar-SA"/>
              </w:rPr>
              <w:t>登入系統時，應於登入後立即變更。</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密碼皆為自行設定，未使用預設密碼。</w:t>
            </w:r>
          </w:p>
        </w:tc>
      </w:tr>
      <w:tr>
        <w:trPr>
          <w:trHeight w:val="506"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r>
              <w:rPr>
                <w:rFonts w:eastAsia="標楷體" w:cs="微軟正黑體" w:hint="eastAsia" w:ascii="標楷體" w:hAnsi="標楷體"/>
                <w:kern w:val="2"/>
                <w:sz w:val="24"/>
                <w:szCs w:val="24"/>
                <w:lang w:val="en-US" w:eastAsia="zh-TW" w:bidi="ar-SA"/>
              </w:rPr>
              <w:t>9</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身分驗證相關資訊不以明文傳輸。</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全站台啟用</w:t>
            </w:r>
            <w:r>
              <w:rPr>
                <w:rFonts w:eastAsia="標楷體" w:cs="" w:hint="eastAsia" w:ascii="標楷體" w:hAnsi="標楷體"/>
                <w:color w:val="0070C0"/>
                <w:kern w:val="2"/>
                <w:sz w:val="24"/>
                <w:szCs w:val="24"/>
                <w:lang w:val="en-US" w:eastAsia="zh-TW" w:bidi="ar-SA"/>
              </w:rPr>
              <w:t>HTTPS</w:t>
            </w:r>
            <w:r>
              <w:rPr>
                <w:rFonts w:ascii="標楷體" w:hAnsi="標楷體" w:cs="" w:hint="eastAsia" w:eastAsia="標楷體"/>
                <w:color w:val="0070C0"/>
                <w:kern w:val="2"/>
                <w:sz w:val="24"/>
                <w:szCs w:val="24"/>
                <w:lang w:val="en-US" w:eastAsia="zh-TW" w:bidi="ar-SA"/>
              </w:rPr>
              <w:t>。</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40</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具備帳戶鎖定機制，帳號登入進行身分驗證失敗達</w:t>
            </w:r>
            <w:r>
              <w:rPr>
                <w:rFonts w:ascii="標楷體" w:hAnsi="標楷體" w:cs="微軟正黑體" w:hint="eastAsia" w:eastAsia="標楷體"/>
                <w:kern w:val="2"/>
                <w:sz w:val="24"/>
                <w:szCs w:val="24"/>
                <w:lang w:val="en-US" w:eastAsia="zh-TW" w:bidi="ar-SA"/>
              </w:rPr>
              <w:t>五</w:t>
            </w:r>
            <w:r>
              <w:rPr>
                <w:rFonts w:ascii="標楷體" w:hAnsi="標楷體" w:cs="微軟正黑體" w:eastAsia="標楷體"/>
                <w:kern w:val="2"/>
                <w:sz w:val="24"/>
                <w:szCs w:val="24"/>
                <w:lang w:val="en-US" w:eastAsia="zh-TW" w:bidi="ar-SA"/>
              </w:rPr>
              <w:t>次後，至少</w:t>
            </w:r>
            <w:r>
              <w:rPr>
                <w:rFonts w:ascii="標楷體" w:hAnsi="標楷體" w:cs="微軟正黑體" w:hint="eastAsia" w:eastAsia="標楷體"/>
                <w:kern w:val="2"/>
                <w:sz w:val="24"/>
                <w:szCs w:val="24"/>
                <w:lang w:val="en-US" w:eastAsia="zh-TW" w:bidi="ar-SA"/>
              </w:rPr>
              <w:t>十五</w:t>
            </w:r>
            <w:r>
              <w:rPr>
                <w:rFonts w:ascii="標楷體" w:hAnsi="標楷體" w:cs="微軟正黑體" w:eastAsia="標楷體"/>
                <w:kern w:val="2"/>
                <w:sz w:val="24"/>
                <w:szCs w:val="24"/>
                <w:lang w:val="en-US" w:eastAsia="zh-TW" w:bidi="ar-SA"/>
              </w:rPr>
              <w:t>分鐘內不允許該帳號繼續嘗試登入或使用機關自建之失敗驗證機制。</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本系統以自然人憑證登入，具帳戶鎖定機制。</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1</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使用密碼進行驗證時，應強制最低密碼複雜度；</w:t>
            </w:r>
            <w:r>
              <w:rPr>
                <w:rFonts w:ascii="標楷體" w:hAnsi="標楷體" w:cs="微軟正黑體" w:hint="eastAsia" w:eastAsia="標楷體"/>
                <w:kern w:val="2"/>
                <w:sz w:val="24"/>
                <w:szCs w:val="24"/>
                <w:lang w:val="en-US" w:eastAsia="zh-TW" w:bidi="ar-SA"/>
              </w:rPr>
              <w:t>依機關密碼效期規定變更密碼。</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不適用</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本系統以自然人憑證登入，站台無法強制密碼複雜度及效期，故不適用。</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2</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密碼變更時，至少不可以與前</w:t>
            </w:r>
            <w:r>
              <w:rPr>
                <w:rFonts w:ascii="標楷體" w:hAnsi="標楷體" w:cs="微軟正黑體" w:hint="eastAsia" w:eastAsia="標楷體"/>
                <w:kern w:val="2"/>
                <w:sz w:val="24"/>
                <w:szCs w:val="24"/>
                <w:lang w:val="en-US" w:eastAsia="zh-TW" w:bidi="ar-SA"/>
              </w:rPr>
              <w:t>三</w:t>
            </w:r>
            <w:r>
              <w:rPr>
                <w:rFonts w:ascii="標楷體" w:hAnsi="標楷體" w:cs="微軟正黑體" w:eastAsia="標楷體"/>
                <w:kern w:val="2"/>
                <w:sz w:val="24"/>
                <w:szCs w:val="24"/>
                <w:lang w:val="en-US" w:eastAsia="zh-TW" w:bidi="ar-SA"/>
              </w:rPr>
              <w:t>次使用過之密碼相同。</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不適用</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本系統以自然人憑證登入，站台不提供自然人密碼變更功能，故不適用。</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3</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第四點及第五點所定措施，對外部使用者，機關得自行規範辦理</w:t>
            </w:r>
            <w:r>
              <w:rPr>
                <w:rFonts w:ascii="標楷體" w:hAnsi="標楷體" w:cs="微軟正黑體" w:eastAsia="標楷體"/>
                <w:kern w:val="2"/>
                <w:sz w:val="24"/>
                <w:szCs w:val="24"/>
                <w:lang w:val="en-US" w:eastAsia="zh-TW" w:bidi="ar-SA"/>
              </w:rPr>
              <w:t>。</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本系統內部站台，僅限機關內部使用者存取。</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鑑別資訊</w:t>
            </w:r>
            <w:r>
              <w:rPr>
                <w:rFonts w:ascii="標楷體" w:hAnsi="標楷體" w:cs="微軟正黑體" w:hint="eastAsia" w:eastAsia="標楷體"/>
                <w:kern w:val="2"/>
                <w:sz w:val="24"/>
                <w:szCs w:val="24"/>
                <w:lang w:val="en-US" w:eastAsia="zh-TW" w:bidi="ar-SA"/>
              </w:rPr>
              <w:t>保護</w:t>
            </w:r>
          </w:p>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資通系統應遮蔽鑑別過程中之資訊。</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本系統以自然人憑證登入，系統以星號遮蔽密碼字元。</w:t>
            </w:r>
          </w:p>
        </w:tc>
      </w:tr>
      <w:tr>
        <w:trPr>
          <w:trHeight w:val="331" w:hRule="atLeast"/>
        </w:trPr>
        <w:tc>
          <w:tcPr>
            <w:tcW w:w="840"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系統與服務獲得</w:t>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系統發展生命週期需求階段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48</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針對系統安全需求</w:t>
            </w:r>
            <w:r>
              <w:rPr>
                <w:rFonts w:eastAsia="標楷體" w:cs="微軟正黑體" w:ascii="標楷體" w:hAnsi="標楷體"/>
                <w:kern w:val="2"/>
                <w:sz w:val="24"/>
                <w:szCs w:val="24"/>
                <w:lang w:val="en-US" w:eastAsia="zh-TW" w:bidi="ar-SA"/>
              </w:rPr>
              <w:t>(</w:t>
            </w:r>
            <w:r>
              <w:rPr>
                <w:rFonts w:ascii="標楷體" w:hAnsi="標楷體" w:cs="微軟正黑體" w:eastAsia="標楷體"/>
                <w:kern w:val="2"/>
                <w:sz w:val="24"/>
                <w:szCs w:val="24"/>
                <w:lang w:val="en-US" w:eastAsia="zh-TW" w:bidi="ar-SA"/>
              </w:rPr>
              <w:t>含機密性、可用性、完整性</w:t>
            </w:r>
            <w:r>
              <w:rPr>
                <w:rFonts w:eastAsia="標楷體" w:cs="微軟正黑體" w:ascii="標楷體" w:hAnsi="標楷體"/>
                <w:kern w:val="2"/>
                <w:sz w:val="24"/>
                <w:szCs w:val="24"/>
                <w:lang w:val="en-US" w:eastAsia="zh-TW" w:bidi="ar-SA"/>
              </w:rPr>
              <w:t>)</w:t>
            </w:r>
          </w:p>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進行確認。</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w:t>
            </w:r>
            <w:r>
              <w:rPr>
                <w:rFonts w:eastAsia="標楷體" w:cs="" w:hint="eastAsia" w:ascii="標楷體" w:hAnsi="標楷體"/>
                <w:color w:val="0070C0"/>
                <w:kern w:val="2"/>
                <w:sz w:val="24"/>
                <w:szCs w:val="24"/>
                <w:lang w:val="en-US" w:eastAsia="zh-TW" w:bidi="ar-SA"/>
              </w:rPr>
              <w:t>RFP</w:t>
            </w:r>
            <w:r>
              <w:rPr>
                <w:rFonts w:ascii="標楷體" w:hAnsi="標楷體" w:cs="" w:hint="eastAsia" w:eastAsia="標楷體"/>
                <w:color w:val="0070C0"/>
                <w:kern w:val="2"/>
                <w:sz w:val="24"/>
                <w:szCs w:val="24"/>
                <w:lang w:val="en-US" w:eastAsia="zh-TW" w:bidi="ar-SA"/>
              </w:rPr>
              <w:t>已具體描述系統安全需求，並確認符合資通系統防護基準之規範。</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系統發展生命週期開發階段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51</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應針對安全需求實作必要控制措施。</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w:t>
            </w:r>
            <w:r>
              <w:rPr>
                <w:rFonts w:eastAsia="標楷體" w:cs="" w:hint="eastAsia" w:ascii="標楷體" w:hAnsi="標楷體"/>
                <w:color w:val="0070C0"/>
                <w:kern w:val="2"/>
                <w:sz w:val="24"/>
                <w:szCs w:val="24"/>
                <w:lang w:val="en-US" w:eastAsia="zh-TW" w:bidi="ar-SA"/>
              </w:rPr>
              <w:t>RFP</w:t>
            </w:r>
            <w:r>
              <w:rPr>
                <w:rFonts w:ascii="標楷體" w:hAnsi="標楷體" w:cs="" w:hint="eastAsia" w:eastAsia="標楷體"/>
                <w:color w:val="0070C0"/>
                <w:kern w:val="2"/>
                <w:sz w:val="24"/>
                <w:szCs w:val="24"/>
                <w:lang w:val="en-US" w:eastAsia="zh-TW" w:bidi="ar-SA"/>
              </w:rPr>
              <w:t>已具體描述系統安全需求，並要求開發人員確實實作相關功能</w:t>
            </w:r>
          </w:p>
        </w:tc>
      </w:tr>
      <w:tr>
        <w:trPr>
          <w:trHeight w:val="662"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52</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應注意避免軟體常見漏洞及實作必要控制措施。</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已要求開發人員注意安全程式撰寫原則，避免</w:t>
            </w:r>
            <w:r>
              <w:rPr>
                <w:rFonts w:eastAsia="標楷體" w:cs="" w:hint="eastAsia" w:ascii="標楷體" w:hAnsi="標楷體"/>
                <w:color w:val="0070C0"/>
                <w:kern w:val="2"/>
                <w:sz w:val="24"/>
                <w:szCs w:val="24"/>
                <w:lang w:val="en-US" w:eastAsia="zh-TW" w:bidi="ar-SA"/>
              </w:rPr>
              <w:t>OWASP Top 10</w:t>
            </w:r>
            <w:r>
              <w:rPr>
                <w:rFonts w:ascii="標楷體" w:hAnsi="標楷體" w:cs="" w:hint="eastAsia" w:eastAsia="標楷體"/>
                <w:color w:val="0070C0"/>
                <w:kern w:val="2"/>
                <w:sz w:val="24"/>
                <w:szCs w:val="24"/>
                <w:lang w:val="en-US" w:eastAsia="zh-TW" w:bidi="ar-SA"/>
              </w:rPr>
              <w:t>等常見網站弱點，並配合弱點掃描與源碼檢測活動，檢測是否存在安全漏洞。</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53</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發生錯誤時，使用者頁面僅顯示簡短錯誤訊息及代碼，不包含詳細的錯誤訊息。</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使用客製化頁面，僅顯示錯誤代碼及系統負責人員聯絡方式。</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系統發展生命週期測試階段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執行「弱點掃描」安全檢測。</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已於系統上線前完成弱點掃描，每季依規定進行弱點掃描，並保存弱掃報告及修補紀錄。</w:t>
            </w:r>
          </w:p>
        </w:tc>
      </w:tr>
      <w:tr>
        <w:trPr>
          <w:trHeight w:val="830"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系統發展生命週期部署與維運階段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58</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於部署環境中應針對相關資通安全威脅，進行更新與修補。</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eastAsia="標楷體" w:cs="" w:hint="eastAsia" w:ascii="標楷體" w:hAnsi="標楷體"/>
                <w:color w:val="0070C0"/>
                <w:kern w:val="2"/>
                <w:sz w:val="24"/>
                <w:szCs w:val="24"/>
                <w:lang w:val="en-US" w:eastAsia="zh-TW" w:bidi="ar-SA"/>
              </w:rPr>
              <w:t>1.</w:t>
            </w:r>
            <w:r>
              <w:rPr>
                <w:rFonts w:ascii="標楷體" w:hAnsi="標楷體" w:cs="" w:hint="eastAsia" w:eastAsia="標楷體"/>
                <w:color w:val="0070C0"/>
                <w:kern w:val="2"/>
                <w:sz w:val="24"/>
                <w:szCs w:val="24"/>
                <w:lang w:val="en-US" w:eastAsia="zh-TW" w:bidi="ar-SA"/>
              </w:rPr>
              <w:t>進行作業系統之安全性更新前，定期於每月底評估、測試與更新。</w:t>
            </w:r>
            <w:r>
              <w:rPr>
                <w:rFonts w:eastAsia="標楷體" w:cs="" w:hint="eastAsia" w:ascii="標楷體" w:hAnsi="標楷體"/>
                <w:color w:val="0070C0"/>
                <w:kern w:val="2"/>
                <w:sz w:val="24"/>
                <w:szCs w:val="24"/>
                <w:lang w:val="en-US" w:eastAsia="zh-TW" w:bidi="ar-SA"/>
              </w:rPr>
              <w:br/>
              <w:t>2.</w:t>
            </w:r>
            <w:r>
              <w:rPr>
                <w:rFonts w:ascii="標楷體" w:hAnsi="標楷體" w:cs="" w:hint="eastAsia" w:eastAsia="標楷體"/>
                <w:color w:val="0070C0"/>
                <w:kern w:val="2"/>
                <w:sz w:val="24"/>
                <w:szCs w:val="24"/>
                <w:lang w:val="en-US" w:eastAsia="zh-TW" w:bidi="ar-SA"/>
              </w:rPr>
              <w:t>每季以</w:t>
            </w:r>
            <w:r>
              <w:rPr>
                <w:rFonts w:eastAsia="標楷體" w:cs="" w:hint="eastAsia" w:ascii="標楷體" w:hAnsi="標楷體"/>
                <w:color w:val="0070C0"/>
                <w:kern w:val="2"/>
                <w:sz w:val="24"/>
                <w:szCs w:val="24"/>
                <w:lang w:val="en-US" w:eastAsia="zh-TW" w:bidi="ar-SA"/>
              </w:rPr>
              <w:t>NuGet</w:t>
            </w:r>
            <w:r>
              <w:rPr>
                <w:rFonts w:ascii="標楷體" w:hAnsi="標楷體" w:cs="" w:hint="eastAsia" w:eastAsia="標楷體"/>
                <w:color w:val="0070C0"/>
                <w:kern w:val="2"/>
                <w:sz w:val="24"/>
                <w:szCs w:val="24"/>
                <w:lang w:val="en-US" w:eastAsia="zh-TW" w:bidi="ar-SA"/>
              </w:rPr>
              <w:t>套件更新機制更新函式庫版本。</w:t>
            </w:r>
            <w:r>
              <w:rPr>
                <w:rFonts w:eastAsia="標楷體" w:cs="" w:hint="eastAsia" w:ascii="標楷體" w:hAnsi="標楷體"/>
                <w:color w:val="0070C0"/>
                <w:kern w:val="2"/>
                <w:sz w:val="24"/>
                <w:szCs w:val="24"/>
                <w:lang w:val="en-US" w:eastAsia="zh-TW" w:bidi="ar-SA"/>
              </w:rPr>
              <w:br/>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59</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識別並關閉不必要服務及埠口。</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僅開放</w:t>
            </w:r>
            <w:r>
              <w:rPr>
                <w:rFonts w:eastAsia="標楷體" w:cs="" w:hint="eastAsia" w:ascii="標楷體" w:hAnsi="標楷體"/>
                <w:color w:val="0070C0"/>
                <w:kern w:val="2"/>
                <w:sz w:val="24"/>
                <w:szCs w:val="24"/>
                <w:lang w:val="en-US" w:eastAsia="zh-TW" w:bidi="ar-SA"/>
              </w:rPr>
              <w:t>80</w:t>
            </w:r>
            <w:r>
              <w:rPr>
                <w:rFonts w:ascii="標楷體" w:hAnsi="標楷體" w:cs="" w:hint="eastAsia" w:eastAsia="標楷體"/>
                <w:color w:val="0070C0"/>
                <w:kern w:val="2"/>
                <w:sz w:val="24"/>
                <w:szCs w:val="24"/>
                <w:lang w:val="en-US" w:eastAsia="zh-TW" w:bidi="ar-SA"/>
              </w:rPr>
              <w:t>、</w:t>
            </w:r>
            <w:r>
              <w:rPr>
                <w:rFonts w:eastAsia="標楷體" w:cs="" w:hint="eastAsia" w:ascii="標楷體" w:hAnsi="標楷體"/>
                <w:color w:val="0070C0"/>
                <w:kern w:val="2"/>
                <w:sz w:val="24"/>
                <w:szCs w:val="24"/>
                <w:lang w:val="en-US" w:eastAsia="zh-TW" w:bidi="ar-SA"/>
              </w:rPr>
              <w:t>443</w:t>
            </w:r>
            <w:r>
              <w:rPr>
                <w:rFonts w:ascii="標楷體" w:hAnsi="標楷體" w:cs="" w:hint="eastAsia" w:eastAsia="標楷體"/>
                <w:color w:val="0070C0"/>
                <w:kern w:val="2"/>
                <w:sz w:val="24"/>
                <w:szCs w:val="24"/>
                <w:lang w:val="en-US" w:eastAsia="zh-TW" w:bidi="ar-SA"/>
              </w:rPr>
              <w:t>及</w:t>
            </w:r>
            <w:r>
              <w:rPr>
                <w:rFonts w:eastAsia="標楷體" w:cs="" w:hint="eastAsia" w:ascii="標楷體" w:hAnsi="標楷體"/>
                <w:color w:val="0070C0"/>
                <w:kern w:val="2"/>
                <w:sz w:val="24"/>
                <w:szCs w:val="24"/>
                <w:lang w:val="en-US" w:eastAsia="zh-TW" w:bidi="ar-SA"/>
              </w:rPr>
              <w:t>3389</w:t>
            </w:r>
            <w:r>
              <w:rPr>
                <w:rFonts w:ascii="標楷體" w:hAnsi="標楷體" w:cs="" w:hint="eastAsia" w:eastAsia="標楷體"/>
                <w:color w:val="0070C0"/>
                <w:kern w:val="2"/>
                <w:sz w:val="24"/>
                <w:szCs w:val="24"/>
                <w:lang w:val="en-US" w:eastAsia="zh-TW" w:bidi="ar-SA"/>
              </w:rPr>
              <w:t>。</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60</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資通系統不使用預設密碼。</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eastAsia="標楷體" w:cs="" w:hint="eastAsia" w:ascii="標楷體" w:hAnsi="標楷體"/>
                <w:color w:val="0070C0"/>
                <w:kern w:val="2"/>
                <w:sz w:val="24"/>
                <w:szCs w:val="24"/>
                <w:lang w:val="en-US" w:eastAsia="zh-TW" w:bidi="ar-SA"/>
              </w:rPr>
              <w:t>IIS</w:t>
            </w:r>
            <w:r>
              <w:rPr>
                <w:rFonts w:ascii="標楷體" w:hAnsi="標楷體" w:cs="" w:hint="eastAsia" w:eastAsia="標楷體"/>
                <w:color w:val="0070C0"/>
                <w:kern w:val="2"/>
                <w:sz w:val="24"/>
                <w:szCs w:val="24"/>
                <w:lang w:val="en-US" w:eastAsia="zh-TW" w:bidi="ar-SA"/>
              </w:rPr>
              <w:t>伺服器、</w:t>
            </w:r>
            <w:r>
              <w:rPr>
                <w:rFonts w:eastAsia="標楷體" w:cs="" w:hint="eastAsia" w:ascii="標楷體" w:hAnsi="標楷體"/>
                <w:color w:val="0070C0"/>
                <w:kern w:val="2"/>
                <w:sz w:val="24"/>
                <w:szCs w:val="24"/>
                <w:lang w:val="en-US" w:eastAsia="zh-TW" w:bidi="ar-SA"/>
              </w:rPr>
              <w:t>SQL Server</w:t>
            </w:r>
            <w:r>
              <w:rPr>
                <w:rFonts w:ascii="標楷體" w:hAnsi="標楷體" w:cs="" w:hint="eastAsia" w:eastAsia="標楷體"/>
                <w:color w:val="0070C0"/>
                <w:kern w:val="2"/>
                <w:sz w:val="24"/>
                <w:szCs w:val="24"/>
                <w:lang w:val="en-US" w:eastAsia="zh-TW" w:bidi="ar-SA"/>
              </w:rPr>
              <w:t>資料庫等皆未使用預設密碼。</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61</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執行系統源碼備份。</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微軟正黑體" w:eastAsia="標楷體"/>
                <w:color w:val="0070C0"/>
                <w:kern w:val="2"/>
                <w:sz w:val="24"/>
                <w:szCs w:val="24"/>
                <w:lang w:val="en-US" w:eastAsia="zh-TW" w:bidi="ar-SA"/>
              </w:rPr>
              <w:t>系統源碼依規定保管存放於中心建構管理區。</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系統發展生命週期委外階段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6</w:t>
            </w:r>
            <w:r>
              <w:rPr>
                <w:rFonts w:eastAsia="標楷體" w:cs="微軟正黑體" w:hint="eastAsia" w:ascii="標楷體" w:hAnsi="標楷體"/>
                <w:kern w:val="2"/>
                <w:sz w:val="24"/>
                <w:szCs w:val="24"/>
                <w:lang w:val="en-US" w:eastAsia="zh-TW" w:bidi="ar-SA"/>
              </w:rPr>
              <w:t>3</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資通系統開發如委外辦理，應將系統發展生命週期各階段依等級將安全需求（含機密性、可用性、完整性）納入委外契約。</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不適用</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系統為自行開發，未委外辦理。</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獲得程序</w:t>
            </w:r>
          </w:p>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64</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識別資通系統使用之第三方軟體、服務、函式庫或其他元件。</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系統所使用第三方元件已造冊列管。</w:t>
            </w:r>
          </w:p>
        </w:tc>
      </w:tr>
      <w:tr>
        <w:trPr>
          <w:trHeight w:val="663"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系統文件</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6</w:t>
            </w:r>
            <w:r>
              <w:rPr>
                <w:rFonts w:eastAsia="標楷體" w:cs="微軟正黑體" w:hint="eastAsia" w:ascii="標楷體" w:hAnsi="標楷體"/>
                <w:kern w:val="2"/>
                <w:sz w:val="24"/>
                <w:szCs w:val="24"/>
                <w:lang w:val="en-US" w:eastAsia="zh-TW" w:bidi="ar-SA"/>
              </w:rPr>
              <w:t>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應儲存與管理系統發展生命週期之相關文件。</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系統文件皆依規定保管存放於中心建構管理區。</w:t>
            </w:r>
          </w:p>
        </w:tc>
      </w:tr>
      <w:tr>
        <w:trPr>
          <w:trHeight w:val="662" w:hRule="atLeast"/>
        </w:trPr>
        <w:tc>
          <w:tcPr>
            <w:tcW w:w="840"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系統與資訊完整性</w:t>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29"/>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漏洞修復</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2</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26"/>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系統之漏洞修復應測試有效性及潛在影響，並定期更新。</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eastAsia="標楷體" w:cs="微軟正黑體" w:hint="eastAsia" w:ascii="標楷體" w:hAnsi="標楷體"/>
                <w:color w:val="0070C0"/>
                <w:kern w:val="2"/>
                <w:sz w:val="24"/>
                <w:szCs w:val="24"/>
                <w:lang w:val="en-US" w:eastAsia="zh-TW" w:bidi="ar-SA"/>
              </w:rPr>
              <w:t>1.</w:t>
            </w:r>
            <w:r>
              <w:rPr>
                <w:rFonts w:ascii="標楷體" w:hAnsi="標楷體" w:cs="微軟正黑體" w:hint="eastAsia" w:eastAsia="標楷體"/>
                <w:color w:val="0070C0"/>
                <w:kern w:val="2"/>
                <w:sz w:val="24"/>
                <w:szCs w:val="24"/>
                <w:lang w:val="en-US" w:eastAsia="zh-TW" w:bidi="ar-SA"/>
              </w:rPr>
              <w:t>進行作業系統之安全性更新前，定期於每月底評估、測試與更新。</w:t>
            </w:r>
            <w:r>
              <w:rPr>
                <w:rFonts w:eastAsia="標楷體" w:cs="微軟正黑體" w:hint="eastAsia" w:ascii="標楷體" w:hAnsi="標楷體"/>
                <w:color w:val="0070C0"/>
                <w:kern w:val="2"/>
                <w:sz w:val="24"/>
                <w:szCs w:val="24"/>
                <w:lang w:val="en-US" w:eastAsia="zh-TW" w:bidi="ar-SA"/>
              </w:rPr>
              <w:br/>
              <w:t>2.</w:t>
            </w:r>
            <w:r>
              <w:rPr>
                <w:rFonts w:ascii="標楷體" w:hAnsi="標楷體" w:cs="微軟正黑體" w:hint="eastAsia" w:eastAsia="標楷體"/>
                <w:color w:val="0070C0"/>
                <w:kern w:val="2"/>
                <w:sz w:val="24"/>
                <w:szCs w:val="24"/>
                <w:lang w:val="en-US" w:eastAsia="zh-TW" w:bidi="ar-SA"/>
              </w:rPr>
              <w:t>漏洞修復時會先於測試環境套用更新並驗證。</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資訊系統監控</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4</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發現資通系統有被入侵跡象時，應通報機關特定人員。</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戰情室監控人員依「</w:t>
            </w:r>
            <w:r>
              <w:rPr>
                <w:rFonts w:eastAsia="標楷體" w:cs="微軟正黑體" w:hint="eastAsia" w:ascii="標楷體" w:hAnsi="標楷體"/>
                <w:color w:val="0070C0"/>
                <w:kern w:val="2"/>
                <w:sz w:val="24"/>
                <w:szCs w:val="24"/>
                <w:lang w:val="en-US" w:eastAsia="zh-TW" w:bidi="ar-SA"/>
              </w:rPr>
              <w:t>ISMS_PRC_010</w:t>
            </w:r>
            <w:r>
              <w:rPr>
                <w:rFonts w:ascii="標楷體" w:hAnsi="標楷體" w:cs="微軟正黑體" w:hint="eastAsia" w:eastAsia="標楷體"/>
                <w:color w:val="0070C0"/>
                <w:kern w:val="2"/>
                <w:sz w:val="24"/>
                <w:szCs w:val="24"/>
                <w:lang w:val="en-US" w:eastAsia="zh-TW" w:bidi="ar-SA"/>
              </w:rPr>
              <w:t>系統監看程序」進行系統異常事件通報。</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軟體及資訊完整性</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77</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使用者輸入資料合法性檢查應置放於應用系統伺服器端。</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於</w:t>
            </w:r>
            <w:r>
              <w:rPr>
                <w:rFonts w:eastAsia="標楷體" w:cs="微軟正黑體" w:hint="eastAsia" w:ascii="標楷體" w:hAnsi="標楷體"/>
                <w:color w:val="0070C0"/>
                <w:kern w:val="2"/>
                <w:sz w:val="24"/>
                <w:szCs w:val="24"/>
                <w:lang w:val="en-US" w:eastAsia="zh-TW" w:bidi="ar-SA"/>
              </w:rPr>
              <w:t>ASP.NET</w:t>
            </w:r>
            <w:r>
              <w:rPr>
                <w:rFonts w:ascii="標楷體" w:hAnsi="標楷體" w:cs="微軟正黑體" w:hint="eastAsia" w:eastAsia="標楷體"/>
                <w:color w:val="0070C0"/>
                <w:kern w:val="2"/>
                <w:sz w:val="24"/>
                <w:szCs w:val="24"/>
                <w:lang w:val="en-US" w:eastAsia="zh-TW" w:bidi="ar-SA"/>
              </w:rPr>
              <w:t>啟用</w:t>
            </w:r>
            <w:r>
              <w:rPr>
                <w:rFonts w:eastAsia="標楷體" w:cs="微軟正黑體" w:hint="eastAsia" w:ascii="標楷體" w:hAnsi="標楷體"/>
                <w:color w:val="0070C0"/>
                <w:kern w:val="2"/>
                <w:sz w:val="24"/>
                <w:szCs w:val="24"/>
                <w:lang w:val="en-US" w:eastAsia="zh-TW" w:bidi="ar-SA"/>
              </w:rPr>
              <w:t>ValidateRequest</w:t>
            </w:r>
            <w:r>
              <w:rPr>
                <w:rFonts w:ascii="標楷體" w:hAnsi="標楷體" w:cs="微軟正黑體" w:hint="eastAsia" w:eastAsia="標楷體"/>
                <w:color w:val="0070C0"/>
                <w:kern w:val="2"/>
                <w:sz w:val="24"/>
                <w:szCs w:val="24"/>
                <w:lang w:val="en-US" w:eastAsia="zh-TW" w:bidi="ar-SA"/>
              </w:rPr>
              <w:t>檢查機制。</w:t>
            </w:r>
          </w:p>
        </w:tc>
      </w:tr>
    </w:tbl>
    <w:p>
      <w:pPr>
        <w:pStyle w:val="Default"/>
        <w:rPr>
          <w:sz w:val="23"/>
          <w:szCs w:val="23"/>
        </w:rPr>
      </w:pPr>
      <w:r>
        <w:rPr>
          <w:sz w:val="23"/>
          <w:szCs w:val="23"/>
        </w:rPr>
      </w:r>
    </w:p>
    <w:p>
      <w:pPr>
        <w:pStyle w:val="Normal"/>
        <w:widowControl/>
        <w:rPr>
          <w:rFonts w:ascii="標楷體" w:hAnsi="標楷體" w:eastAsia="標楷體" w:cs="標楷體"/>
          <w:color w:val="000000"/>
          <w:kern w:val="0"/>
          <w:sz w:val="23"/>
          <w:szCs w:val="23"/>
        </w:rPr>
      </w:pPr>
      <w:r>
        <w:rPr>
          <w:rFonts w:eastAsia="標楷體" w:cs="標楷體" w:ascii="標楷體" w:hAnsi="標楷體"/>
          <w:color w:val="000000"/>
          <w:kern w:val="0"/>
          <w:sz w:val="23"/>
          <w:szCs w:val="23"/>
        </w:rPr>
      </w:r>
      <w:r>
        <w:br w:type="page"/>
      </w:r>
    </w:p>
    <w:p>
      <w:pPr>
        <w:pStyle w:val="Heading1"/>
        <w:spacing w:before="0" w:after="180"/>
        <w:rPr/>
      </w:pPr>
      <w:r>
        <w:rPr>
          <w:rFonts w:hint="eastAsia"/>
          <w:lang w:eastAsia="zh-HK"/>
        </w:rPr>
        <w:t>資通防護基準</w:t>
      </w:r>
      <w:r>
        <w:rPr>
          <w:rFonts w:hint="eastAsia"/>
        </w:rPr>
        <w:t>自我</w:t>
      </w:r>
      <w:r>
        <w:rPr>
          <w:rFonts w:hint="eastAsia"/>
          <w:lang w:eastAsia="zh-HK"/>
        </w:rPr>
        <w:t>檢核</w:t>
      </w:r>
      <w:r>
        <w:rPr>
          <w:rFonts w:eastAsia="新細明體" w:hint="eastAsia" w:ascii="新細明體" w:hAnsi="新細明體" w:asciiTheme="majorEastAsia" w:eastAsiaTheme="majorEastAsia" w:hAnsiTheme="majorEastAsia"/>
          <w:lang w:eastAsia="zh-HK"/>
        </w:rPr>
        <w:t>(</w:t>
      </w:r>
      <w:r>
        <w:rPr>
          <w:rFonts w:hint="eastAsia"/>
          <w:lang w:eastAsia="zh-HK"/>
        </w:rPr>
        <w:t>中級系統適用</w:t>
      </w:r>
      <w:r>
        <w:rPr>
          <w:rFonts w:eastAsia="新細明體" w:hint="eastAsia" w:ascii="新細明體" w:hAnsi="新細明體" w:asciiTheme="majorEastAsia" w:eastAsiaTheme="majorEastAsia" w:hAnsiTheme="majorEastAsia"/>
          <w:lang w:eastAsia="zh-HK"/>
        </w:rPr>
        <w:t>)</w:t>
      </w:r>
    </w:p>
    <w:tbl>
      <w:tblPr>
        <w:tblStyle w:val="TableGrid"/>
        <w:tblW w:w="5000" w:type="pct"/>
        <w:jc w:val="start"/>
        <w:tblInd w:w="0" w:type="dxa"/>
        <w:tblLayout w:type="fixed"/>
        <w:tblCellMar>
          <w:top w:w="0" w:type="dxa"/>
          <w:start w:w="5" w:type="dxa"/>
          <w:bottom w:w="0" w:type="dxa"/>
          <w:end w:w="12" w:type="dxa"/>
        </w:tblCellMar>
        <w:tblLook w:noHBand="0" w:noVBand="1" w:firstColumn="1" w:lastRow="0" w:lastColumn="0" w:firstRow="1" w:val="04a0"/>
      </w:tblPr>
      <w:tblGrid>
        <w:gridCol w:w="840"/>
        <w:gridCol w:w="1021"/>
        <w:gridCol w:w="937"/>
        <w:gridCol w:w="840"/>
        <w:gridCol w:w="2848"/>
        <w:gridCol w:w="1243"/>
        <w:gridCol w:w="2663"/>
      </w:tblGrid>
      <w:tr>
        <w:trPr>
          <w:tblHeader w:val="true"/>
          <w:trHeight w:val="663" w:hRule="atLeast"/>
        </w:trPr>
        <w:tc>
          <w:tcPr>
            <w:tcW w:w="84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1"/>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構面</w:t>
            </w:r>
          </w:p>
        </w:tc>
        <w:tc>
          <w:tcPr>
            <w:tcW w:w="102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類別</w:t>
            </w:r>
          </w:p>
        </w:tc>
        <w:tc>
          <w:tcPr>
            <w:tcW w:w="93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32"/>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項次編號</w:t>
            </w:r>
          </w:p>
          <w:p>
            <w:pPr>
              <w:pStyle w:val="Normal"/>
              <w:spacing w:before="0" w:after="0"/>
              <w:ind w:start="97"/>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w:t>
            </w:r>
            <w:r>
              <w:rPr>
                <w:rFonts w:ascii="標楷體" w:hAnsi="標楷體" w:cs="微軟正黑體" w:hint="eastAsia" w:eastAsia="標楷體"/>
                <w:kern w:val="2"/>
                <w:sz w:val="24"/>
                <w:szCs w:val="24"/>
                <w:lang w:val="en-US" w:eastAsia="zh-TW" w:bidi="ar-SA"/>
              </w:rPr>
              <w:t>原始</w:t>
            </w:r>
            <w:r>
              <w:rPr>
                <w:rFonts w:eastAsia="標楷體" w:cs="微軟正黑體" w:ascii="標楷體" w:hAnsi="標楷體"/>
                <w:kern w:val="2"/>
                <w:sz w:val="24"/>
                <w:szCs w:val="24"/>
                <w:lang w:val="en-US" w:eastAsia="zh-TW" w:bidi="ar-SA"/>
              </w:rPr>
              <w:t>)</w:t>
            </w:r>
          </w:p>
        </w:tc>
        <w:tc>
          <w:tcPr>
            <w:tcW w:w="84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6"/>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最低系統等級要求</w:t>
            </w:r>
          </w:p>
        </w:tc>
        <w:tc>
          <w:tcPr>
            <w:tcW w:w="284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控制措施</w:t>
            </w:r>
          </w:p>
        </w:tc>
        <w:tc>
          <w:tcPr>
            <w:tcW w:w="124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lineRule="auto" w:line="252"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是否符合</w:t>
            </w:r>
          </w:p>
        </w:tc>
        <w:tc>
          <w:tcPr>
            <w:tcW w:w="26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Normal"/>
              <w:spacing w:before="0" w:after="0"/>
              <w:ind w:start="4"/>
              <w:jc w:val="center"/>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現況說明</w:t>
            </w:r>
          </w:p>
        </w:tc>
      </w:tr>
      <w:tr>
        <w:trPr>
          <w:trHeight w:val="3035" w:hRule="atLeast"/>
        </w:trPr>
        <w:tc>
          <w:tcPr>
            <w:tcW w:w="840"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存取控制</w:t>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帳號管理</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建立帳號管理機制，包含帳號之申請、建立、修改、啟用、停用及刪除之程序。</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依「</w:t>
            </w:r>
            <w:r>
              <w:rPr>
                <w:rFonts w:eastAsia="標楷體" w:cs="微軟正黑體" w:ascii="標楷體" w:hAnsi="標楷體"/>
                <w:color w:val="0070C0"/>
                <w:kern w:val="2"/>
                <w:sz w:val="24"/>
                <w:szCs w:val="24"/>
                <w:lang w:val="en-US" w:eastAsia="zh-TW" w:bidi="ar-SA"/>
              </w:rPr>
              <w:t>ISMS_WI_016</w:t>
            </w:r>
            <w:r>
              <w:rPr>
                <w:rFonts w:ascii="標楷體" w:hAnsi="標楷體" w:cs="微軟正黑體" w:eastAsia="標楷體"/>
                <w:color w:val="0070C0"/>
                <w:kern w:val="2"/>
                <w:sz w:val="24"/>
                <w:szCs w:val="24"/>
                <w:lang w:val="en-US" w:eastAsia="zh-TW" w:bidi="ar-SA"/>
              </w:rPr>
              <w:t>網站管理辦法」之規範，網站管理帳號變更</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新增之申請，需填寫</w:t>
            </w:r>
          </w:p>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「流程服務管理系統」之「系統帳號</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權限異動申請表」，由網站管理者進行變更</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新增作業。</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已逾期之臨時或緊急帳號應刪除或禁用。</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1.</w:t>
            </w:r>
            <w:r>
              <w:rPr>
                <w:rFonts w:ascii="標楷體" w:hAnsi="標楷體" w:cs="微軟正黑體" w:eastAsia="標楷體"/>
                <w:color w:val="0070C0"/>
                <w:kern w:val="2"/>
                <w:sz w:val="24"/>
                <w:szCs w:val="24"/>
                <w:lang w:val="en-US" w:eastAsia="zh-TW" w:bidi="ar-SA"/>
              </w:rPr>
              <w:t>臨時帳號建立時由系統設定帳號使用截止日期，逾期自動禁用。</w:t>
            </w:r>
          </w:p>
          <w:p>
            <w:pPr>
              <w:pStyle w:val="Normal"/>
              <w:spacing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2.</w:t>
            </w:r>
            <w:r>
              <w:rPr>
                <w:rFonts w:ascii="標楷體" w:hAnsi="標楷體" w:cs="微軟正黑體" w:eastAsia="標楷體"/>
                <w:color w:val="0070C0"/>
                <w:kern w:val="2"/>
                <w:sz w:val="24"/>
                <w:szCs w:val="24"/>
                <w:lang w:val="en-US" w:eastAsia="zh-TW" w:bidi="ar-SA"/>
              </w:rPr>
              <w:t>每季進行系統帳號權限審查。</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資通系統閒置帳號應禁用。</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1.</w:t>
            </w:r>
            <w:r>
              <w:rPr>
                <w:rFonts w:ascii="標楷體" w:hAnsi="標楷體" w:cs="微軟正黑體" w:eastAsia="標楷體"/>
                <w:color w:val="0070C0"/>
                <w:kern w:val="2"/>
                <w:sz w:val="24"/>
                <w:szCs w:val="24"/>
                <w:lang w:val="en-US" w:eastAsia="zh-TW" w:bidi="ar-SA"/>
              </w:rPr>
              <w:t>系統實作每日檢查排程，自動禁用逾</w:t>
            </w:r>
            <w:r>
              <w:rPr>
                <w:rFonts w:eastAsia="標楷體" w:cs="微軟正黑體" w:ascii="標楷體" w:hAnsi="標楷體"/>
                <w:color w:val="0070C0"/>
                <w:kern w:val="2"/>
                <w:sz w:val="24"/>
                <w:szCs w:val="24"/>
                <w:lang w:val="en-US" w:eastAsia="zh-TW" w:bidi="ar-SA"/>
              </w:rPr>
              <w:t>180</w:t>
            </w:r>
            <w:r>
              <w:rPr>
                <w:rFonts w:ascii="標楷體" w:hAnsi="標楷體" w:cs="微軟正黑體" w:hint="eastAsia" w:eastAsia="標楷體"/>
                <w:color w:val="0070C0"/>
                <w:kern w:val="2"/>
                <w:sz w:val="24"/>
                <w:szCs w:val="24"/>
                <w:lang w:val="en-US" w:eastAsia="zh-TW" w:bidi="ar-SA"/>
              </w:rPr>
              <w:t>天</w:t>
            </w:r>
            <w:r>
              <w:rPr>
                <w:rFonts w:ascii="標楷體" w:hAnsi="標楷體" w:cs="微軟正黑體" w:eastAsia="標楷體"/>
                <w:color w:val="0070C0"/>
                <w:kern w:val="2"/>
                <w:sz w:val="24"/>
                <w:szCs w:val="24"/>
                <w:lang w:val="en-US" w:eastAsia="zh-TW" w:bidi="ar-SA"/>
              </w:rPr>
              <w:t>未登入之帳號。</w:t>
            </w:r>
          </w:p>
          <w:p>
            <w:pPr>
              <w:pStyle w:val="Normal"/>
              <w:spacing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2.</w:t>
            </w:r>
            <w:r>
              <w:rPr>
                <w:rFonts w:ascii="標楷體" w:hAnsi="標楷體" w:cs="微軟正黑體" w:eastAsia="標楷體"/>
                <w:color w:val="0070C0"/>
                <w:kern w:val="2"/>
                <w:sz w:val="24"/>
                <w:szCs w:val="24"/>
                <w:lang w:val="en-US" w:eastAsia="zh-TW" w:bidi="ar-SA"/>
              </w:rPr>
              <w:t>每季進行系統帳號權限審查。</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定期審核資通系統帳號之申請、建立、修改、啟用、停用及刪除。</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每季進行帳號權限審查。</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機關應定義各系統之閒置時間或可使用期限與資通系統之使用情況及條件。</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系統設定操作閒置時間</w:t>
            </w:r>
            <w:r>
              <w:rPr>
                <w:rFonts w:eastAsia="標楷體" w:cs="微軟正黑體" w:ascii="標楷體" w:hAnsi="標楷體"/>
                <w:color w:val="0070C0"/>
                <w:kern w:val="2"/>
                <w:sz w:val="24"/>
                <w:szCs w:val="24"/>
                <w:lang w:val="en-US" w:eastAsia="zh-TW" w:bidi="ar-SA"/>
              </w:rPr>
              <w:t>20</w:t>
            </w:r>
            <w:r>
              <w:rPr>
                <w:rFonts w:ascii="標楷體" w:hAnsi="標楷體" w:cs="微軟正黑體" w:eastAsia="標楷體"/>
                <w:color w:val="0070C0"/>
                <w:kern w:val="2"/>
                <w:sz w:val="24"/>
                <w:szCs w:val="24"/>
                <w:lang w:val="en-US" w:eastAsia="zh-TW" w:bidi="ar-SA"/>
              </w:rPr>
              <w:t>分鐘自動登出，無限制使用時段。</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6</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逾越機關所許可之閒置時間或可使用期限時，系統應自動將使用者登出。</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系統設定操作閒置時間</w:t>
            </w:r>
            <w:r>
              <w:rPr>
                <w:rFonts w:eastAsia="標楷體" w:cs="微軟正黑體" w:ascii="標楷體" w:hAnsi="標楷體"/>
                <w:color w:val="0070C0"/>
                <w:kern w:val="2"/>
                <w:sz w:val="24"/>
                <w:szCs w:val="24"/>
                <w:lang w:val="en-US" w:eastAsia="zh-TW" w:bidi="ar-SA"/>
              </w:rPr>
              <w:t>20</w:t>
            </w:r>
            <w:r>
              <w:rPr>
                <w:rFonts w:ascii="標楷體" w:hAnsi="標楷體" w:cs="微軟正黑體" w:eastAsia="標楷體"/>
                <w:color w:val="0070C0"/>
                <w:kern w:val="2"/>
                <w:sz w:val="24"/>
                <w:szCs w:val="24"/>
                <w:lang w:val="en-US" w:eastAsia="zh-TW" w:bidi="ar-SA"/>
              </w:rPr>
              <w:t>分鐘自動登出。</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最小權限</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採最小權限原則，僅允許使用者（或代表使用者行為之程序）依機關任務及業務功能，完成指派任務所需之授權存取。</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由網站管理者依「流程服務管理系統」之</w:t>
            </w:r>
          </w:p>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「系統帳號</w:t>
            </w:r>
            <w:r>
              <w:rPr>
                <w:rFonts w:eastAsia="標楷體" w:cs="微軟正黑體" w:ascii="標楷體" w:hAnsi="標楷體"/>
                <w:color w:val="0070C0"/>
                <w:kern w:val="2"/>
                <w:sz w:val="24"/>
                <w:szCs w:val="24"/>
                <w:lang w:val="en-US" w:eastAsia="zh-TW" w:bidi="ar-SA"/>
              </w:rPr>
              <w:t>/</w:t>
            </w:r>
            <w:r>
              <w:rPr>
                <w:rFonts w:ascii="標楷體" w:hAnsi="標楷體" w:cs="微軟正黑體" w:eastAsia="標楷體"/>
                <w:color w:val="0070C0"/>
                <w:kern w:val="2"/>
                <w:sz w:val="24"/>
                <w:szCs w:val="24"/>
                <w:lang w:val="en-US" w:eastAsia="zh-TW" w:bidi="ar-SA"/>
              </w:rPr>
              <w:t>權限異動申請表」內容進行作業，設定申請核可之權限。</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遠端存取</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10</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對於每一種允許之遠端存取類型，均應先取得授權，建立使用限制、組態需求、連線需求及文件化。</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本系統僅限以內部網路特定</w:t>
            </w:r>
            <w:r>
              <w:rPr>
                <w:rFonts w:eastAsia="標楷體" w:cs="微軟正黑體" w:ascii="標楷體" w:hAnsi="標楷體"/>
                <w:color w:val="0070C0"/>
                <w:kern w:val="2"/>
                <w:sz w:val="24"/>
                <w:szCs w:val="24"/>
                <w:lang w:val="en-US" w:eastAsia="zh-TW" w:bidi="ar-SA"/>
              </w:rPr>
              <w:t>IP</w:t>
            </w:r>
            <w:r>
              <w:rPr>
                <w:rFonts w:ascii="標楷體" w:hAnsi="標楷體" w:cs="微軟正黑體" w:eastAsia="標楷體"/>
                <w:color w:val="0070C0"/>
                <w:kern w:val="2"/>
                <w:sz w:val="24"/>
                <w:szCs w:val="24"/>
                <w:lang w:val="en-US" w:eastAsia="zh-TW" w:bidi="ar-SA"/>
              </w:rPr>
              <w:t>白名單連線至系統管理後臺，並禁止使用</w:t>
            </w:r>
            <w:r>
              <w:rPr>
                <w:rFonts w:eastAsia="標楷體" w:cs="微軟正黑體" w:ascii="標楷體" w:hAnsi="標楷體"/>
                <w:color w:val="0070C0"/>
                <w:kern w:val="2"/>
                <w:sz w:val="24"/>
                <w:szCs w:val="24"/>
                <w:lang w:val="en-US" w:eastAsia="zh-TW" w:bidi="ar-SA"/>
              </w:rPr>
              <w:t>VPN</w:t>
            </w:r>
            <w:r>
              <w:rPr>
                <w:rFonts w:ascii="標楷體" w:hAnsi="標楷體" w:cs="微軟正黑體" w:eastAsia="標楷體"/>
                <w:color w:val="0070C0"/>
                <w:kern w:val="2"/>
                <w:sz w:val="24"/>
                <w:szCs w:val="24"/>
                <w:lang w:val="en-US" w:eastAsia="zh-TW" w:bidi="ar-SA"/>
              </w:rPr>
              <w:t>連線。</w:t>
            </w:r>
          </w:p>
        </w:tc>
      </w:tr>
      <w:tr>
        <w:trPr>
          <w:trHeight w:val="166"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11</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使用者之權限檢查作業應於伺服器端完成。</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於伺服器端實作</w:t>
            </w:r>
            <w:r>
              <w:rPr>
                <w:rFonts w:eastAsia="標楷體" w:cs="微軟正黑體" w:ascii="標楷體" w:hAnsi="標楷體"/>
                <w:color w:val="0070C0"/>
                <w:kern w:val="2"/>
                <w:sz w:val="24"/>
                <w:szCs w:val="24"/>
                <w:lang w:val="en-US" w:eastAsia="zh-TW" w:bidi="ar-SA"/>
              </w:rPr>
              <w:t>RBAC</w:t>
            </w:r>
            <w:r>
              <w:rPr>
                <w:rFonts w:ascii="標楷體" w:hAnsi="標楷體" w:cs="微軟正黑體" w:eastAsia="標楷體"/>
                <w:color w:val="0070C0"/>
                <w:kern w:val="2"/>
                <w:sz w:val="24"/>
                <w:szCs w:val="24"/>
                <w:lang w:val="en-US" w:eastAsia="zh-TW" w:bidi="ar-SA"/>
              </w:rPr>
              <w:t>集中授權機制。</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12</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應監控遠端存取機關內部網段或資通系統後臺之連線。</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戰情室監控人員依「</w:t>
            </w:r>
            <w:r>
              <w:rPr>
                <w:rFonts w:eastAsia="標楷體" w:cs="微軟正黑體" w:ascii="標楷體" w:hAnsi="標楷體"/>
                <w:color w:val="0070C0"/>
                <w:kern w:val="2"/>
                <w:sz w:val="24"/>
                <w:szCs w:val="24"/>
                <w:lang w:val="en-US" w:eastAsia="zh-TW" w:bidi="ar-SA"/>
              </w:rPr>
              <w:t>ISMS_PRC_010</w:t>
            </w:r>
            <w:r>
              <w:rPr>
                <w:rFonts w:ascii="標楷體" w:hAnsi="標楷體" w:cs="微軟正黑體" w:eastAsia="標楷體"/>
                <w:color w:val="0070C0"/>
                <w:kern w:val="2"/>
                <w:sz w:val="24"/>
                <w:szCs w:val="24"/>
                <w:lang w:val="en-US" w:eastAsia="zh-TW" w:bidi="ar-SA"/>
              </w:rPr>
              <w:t>系統監看程序」進行系統異常事件通報。</w:t>
            </w:r>
          </w:p>
        </w:tc>
      </w:tr>
      <w:tr>
        <w:trPr>
          <w:trHeight w:val="166"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應採用加密機制。</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已全站台啟用</w:t>
            </w:r>
            <w:r>
              <w:rPr>
                <w:rFonts w:eastAsia="標楷體" w:cs="微軟正黑體" w:ascii="標楷體" w:hAnsi="標楷體"/>
                <w:color w:val="0070C0"/>
                <w:kern w:val="2"/>
                <w:sz w:val="24"/>
                <w:szCs w:val="24"/>
                <w:lang w:val="en-US" w:eastAsia="zh-TW" w:bidi="ar-SA"/>
              </w:rPr>
              <w:t>HTTPS</w:t>
            </w:r>
            <w:r>
              <w:rPr>
                <w:rFonts w:ascii="標楷體" w:hAnsi="標楷體" w:cs="微軟正黑體" w:eastAsia="標楷體"/>
                <w:color w:val="0070C0"/>
                <w:kern w:val="2"/>
                <w:sz w:val="24"/>
                <w:szCs w:val="24"/>
                <w:lang w:val="en-US" w:eastAsia="zh-TW" w:bidi="ar-SA"/>
              </w:rPr>
              <w:t>。</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14</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遠端存取之來源應為機關已預先定義及管理之存取控制點。</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本系統僅限以內部網路特定</w:t>
            </w:r>
            <w:r>
              <w:rPr>
                <w:rFonts w:eastAsia="標楷體" w:cs="微軟正黑體" w:ascii="標楷體" w:hAnsi="標楷體"/>
                <w:color w:val="0070C0"/>
                <w:kern w:val="2"/>
                <w:sz w:val="24"/>
                <w:szCs w:val="24"/>
                <w:lang w:val="en-US" w:eastAsia="zh-TW" w:bidi="ar-SA"/>
              </w:rPr>
              <w:t>IP</w:t>
            </w:r>
            <w:r>
              <w:rPr>
                <w:rFonts w:ascii="標楷體" w:hAnsi="標楷體" w:cs="微軟正黑體" w:eastAsia="標楷體"/>
                <w:color w:val="0070C0"/>
                <w:kern w:val="2"/>
                <w:sz w:val="24"/>
                <w:szCs w:val="24"/>
                <w:lang w:val="en-US" w:eastAsia="zh-TW" w:bidi="ar-SA"/>
              </w:rPr>
              <w:t>白名單連線至系統管理後臺，並禁止使用</w:t>
            </w:r>
            <w:r>
              <w:rPr>
                <w:rFonts w:eastAsia="標楷體" w:cs="微軟正黑體" w:ascii="標楷體" w:hAnsi="標楷體"/>
                <w:color w:val="0070C0"/>
                <w:kern w:val="2"/>
                <w:sz w:val="24"/>
                <w:szCs w:val="24"/>
                <w:lang w:val="en-US" w:eastAsia="zh-TW" w:bidi="ar-SA"/>
              </w:rPr>
              <w:t>VPN</w:t>
            </w:r>
            <w:r>
              <w:rPr>
                <w:rFonts w:ascii="標楷體" w:hAnsi="標楷體" w:cs="微軟正黑體" w:eastAsia="標楷體"/>
                <w:color w:val="0070C0"/>
                <w:kern w:val="2"/>
                <w:sz w:val="24"/>
                <w:szCs w:val="24"/>
                <w:lang w:val="en-US" w:eastAsia="zh-TW" w:bidi="ar-SA"/>
              </w:rPr>
              <w:t>連線。</w:t>
            </w:r>
          </w:p>
        </w:tc>
      </w:tr>
      <w:tr>
        <w:trPr>
          <w:trHeight w:val="662" w:hRule="atLeast"/>
        </w:trPr>
        <w:tc>
          <w:tcPr>
            <w:tcW w:w="840"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事件日誌與可歸責性</w:t>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記錄事件</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15</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訂定日誌之記錄時間週期及留存政策，並保留日誌至少六個月。</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資通系統日誌檔案留存於資料庫及日誌伺服器，依中心資安規範至少會保留</w:t>
            </w:r>
            <w:r>
              <w:rPr>
                <w:rFonts w:eastAsia="標楷體" w:cs="微軟正黑體" w:ascii="標楷體" w:hAnsi="標楷體"/>
                <w:color w:val="0070C0"/>
                <w:kern w:val="2"/>
                <w:sz w:val="24"/>
                <w:szCs w:val="24"/>
                <w:lang w:val="en-US" w:eastAsia="zh-TW" w:bidi="ar-SA"/>
              </w:rPr>
              <w:t>6</w:t>
            </w:r>
            <w:r>
              <w:rPr>
                <w:rFonts w:ascii="標楷體" w:hAnsi="標楷體" w:cs="微軟正黑體" w:eastAsia="標楷體"/>
                <w:color w:val="0070C0"/>
                <w:kern w:val="2"/>
                <w:sz w:val="24"/>
                <w:szCs w:val="24"/>
                <w:lang w:val="en-US" w:eastAsia="zh-TW" w:bidi="ar-SA"/>
              </w:rPr>
              <w:t>個月，惟系統未限制日誌留存期限，除非由管理者手動刪除否則會長期留存。</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16</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確保資通系統有記錄特定事件之功能，並決定應記錄之特定資通系統事件。</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資通系統日誌紀錄包含帳號登入成功、登入失敗、帳戶鎖定、系統異常以及管理者執行動作等特定事件。</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17</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應記錄資通系統管理者帳號所執行之各項功能。</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資通系統日誌紀錄包含管理者執行動作。</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18</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應定期審查機關所保留資通系統產生之日誌。</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使用日誌管理工具收容本系統產生之作業系統及資通系統日誌，每月製成日誌報表，檢視其中異常事件。</w:t>
            </w:r>
          </w:p>
        </w:tc>
      </w:tr>
      <w:tr>
        <w:trPr>
          <w:trHeight w:val="8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日誌紀錄內容</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19</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資通系統產生之日誌應包含事件類型、發生時間、發生位置及任何與事件相關之使用者身分識別等資訊，採用單一日誌機制，確保輸出格式之一致性，並應依資通安全政策及法規要求納入其他相關資訊。</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1.</w:t>
            </w:r>
            <w:r>
              <w:rPr>
                <w:rFonts w:ascii="標楷體" w:hAnsi="標楷體" w:cs="微軟正黑體" w:eastAsia="標楷體"/>
                <w:color w:val="0070C0"/>
                <w:kern w:val="2"/>
                <w:sz w:val="24"/>
                <w:szCs w:val="24"/>
                <w:lang w:val="en-US" w:eastAsia="zh-TW" w:bidi="ar-SA"/>
              </w:rPr>
              <w:t>資通系統日誌以人事時地物描述特定事件。</w:t>
            </w:r>
          </w:p>
          <w:p>
            <w:pPr>
              <w:pStyle w:val="Normal"/>
              <w:spacing w:lineRule="auto" w:line="238"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2.</w:t>
            </w:r>
            <w:r>
              <w:rPr>
                <w:rFonts w:ascii="標楷體" w:hAnsi="標楷體" w:cs="微軟正黑體" w:eastAsia="標楷體"/>
                <w:color w:val="0070C0"/>
                <w:kern w:val="2"/>
                <w:sz w:val="24"/>
                <w:szCs w:val="24"/>
                <w:lang w:val="en-US" w:eastAsia="zh-TW" w:bidi="ar-SA"/>
              </w:rPr>
              <w:t>統一使用</w:t>
            </w:r>
            <w:r>
              <w:rPr>
                <w:rFonts w:eastAsia="標楷體" w:cs="微軟正黑體" w:ascii="標楷體" w:hAnsi="標楷體"/>
                <w:color w:val="0070C0"/>
                <w:kern w:val="2"/>
                <w:sz w:val="24"/>
                <w:szCs w:val="24"/>
                <w:lang w:val="en-US" w:eastAsia="zh-TW" w:bidi="ar-SA"/>
              </w:rPr>
              <w:t>N</w:t>
            </w:r>
            <w:r>
              <w:rPr>
                <w:rFonts w:eastAsia="標楷體" w:cs="微軟正黑體" w:hint="eastAsia" w:ascii="標楷體" w:hAnsi="標楷體"/>
                <w:color w:val="0070C0"/>
                <w:kern w:val="2"/>
                <w:sz w:val="24"/>
                <w:szCs w:val="24"/>
                <w:lang w:val="en-US" w:eastAsia="zh-TW" w:bidi="ar-SA"/>
              </w:rPr>
              <w:t>L</w:t>
            </w:r>
            <w:r>
              <w:rPr>
                <w:rFonts w:eastAsia="標楷體" w:cs="微軟正黑體" w:ascii="標楷體" w:hAnsi="標楷體"/>
                <w:color w:val="0070C0"/>
                <w:kern w:val="2"/>
                <w:sz w:val="24"/>
                <w:szCs w:val="24"/>
                <w:lang w:val="en-US" w:eastAsia="zh-TW" w:bidi="ar-SA"/>
              </w:rPr>
              <w:t>og</w:t>
            </w:r>
            <w:r>
              <w:rPr>
                <w:rFonts w:ascii="標楷體" w:hAnsi="標楷體" w:cs="微軟正黑體" w:eastAsia="標楷體"/>
                <w:color w:val="0070C0"/>
                <w:kern w:val="2"/>
                <w:sz w:val="24"/>
                <w:szCs w:val="24"/>
                <w:lang w:val="en-US" w:eastAsia="zh-TW" w:bidi="ar-SA"/>
              </w:rPr>
              <w:t>日誌記錄框架確保格式一致性。</w:t>
            </w:r>
          </w:p>
          <w:p>
            <w:pPr>
              <w:pStyle w:val="Normal"/>
              <w:spacing w:before="0" w:after="0"/>
              <w:ind w:start="3"/>
              <w:jc w:val="start"/>
              <w:rPr>
                <w:rFonts w:ascii="標楷體" w:hAnsi="標楷體" w:eastAsia="標楷體" w:cs="微軟正黑體"/>
                <w:color w:val="0070C0"/>
                <w:szCs w:val="24"/>
              </w:rPr>
            </w:pPr>
            <w:r>
              <w:rPr>
                <w:rFonts w:eastAsia="標楷體" w:cs="微軟正黑體" w:ascii="標楷體" w:hAnsi="標楷體"/>
                <w:color w:val="0070C0"/>
                <w:kern w:val="2"/>
                <w:sz w:val="24"/>
                <w:szCs w:val="24"/>
                <w:lang w:val="en-US" w:eastAsia="zh-TW" w:bidi="ar-SA"/>
              </w:rPr>
              <w:t>3.</w:t>
            </w:r>
            <w:r>
              <w:rPr>
                <w:rFonts w:ascii="標楷體" w:hAnsi="標楷體" w:cs="微軟正黑體" w:eastAsia="標楷體"/>
                <w:color w:val="0070C0"/>
                <w:kern w:val="2"/>
                <w:sz w:val="24"/>
                <w:szCs w:val="24"/>
                <w:lang w:val="en-US" w:eastAsia="zh-TW" w:bidi="ar-SA"/>
              </w:rPr>
              <w:t>已於日誌內留存所有必要資訊。</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日誌儲存容量</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20</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依據日誌儲存需求，配置所需之儲存容量。</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日誌檔案儲存於資料庫，資料庫已設定容量警示以進行擴充。</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日誌處理失效之回應</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21</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資通系統於日誌處理失效時，應採取適當之行動。</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系統已實作例外處理機制，當日誌處理失效時自動寄發警示</w:t>
            </w:r>
            <w:r>
              <w:rPr>
                <w:rFonts w:eastAsia="標楷體" w:cs="微軟正黑體" w:ascii="標楷體" w:hAnsi="標楷體"/>
                <w:color w:val="0070C0"/>
                <w:kern w:val="2"/>
                <w:sz w:val="24"/>
                <w:szCs w:val="24"/>
                <w:lang w:val="en-US" w:eastAsia="zh-TW" w:bidi="ar-SA"/>
              </w:rPr>
              <w:t>E</w:t>
            </w:r>
            <w:r>
              <w:rPr>
                <w:rFonts w:eastAsia="標楷體" w:cs="微軟正黑體" w:hint="eastAsia" w:ascii="標楷體" w:hAnsi="標楷體"/>
                <w:color w:val="0070C0"/>
                <w:kern w:val="2"/>
                <w:sz w:val="24"/>
                <w:szCs w:val="24"/>
                <w:lang w:val="en-US" w:eastAsia="zh-TW" w:bidi="ar-SA"/>
              </w:rPr>
              <w:t>mail</w:t>
            </w:r>
            <w:r>
              <w:rPr>
                <w:rFonts w:ascii="標楷體" w:hAnsi="標楷體" w:cs="微軟正黑體" w:eastAsia="標楷體"/>
                <w:color w:val="0070C0"/>
                <w:kern w:val="2"/>
                <w:sz w:val="24"/>
                <w:szCs w:val="24"/>
                <w:lang w:val="en-US" w:eastAsia="zh-TW" w:bidi="ar-SA"/>
              </w:rPr>
              <w:t>。</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時戳及校時</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資通系統應使用系統內部時鐘產生日誌所需時戳，並可以對應到世界協調時間</w:t>
            </w:r>
            <w:r>
              <w:rPr>
                <w:rFonts w:eastAsia="標楷體" w:cs="微軟正黑體" w:ascii="標楷體" w:hAnsi="標楷體"/>
                <w:kern w:val="2"/>
                <w:sz w:val="24"/>
                <w:szCs w:val="24"/>
                <w:lang w:val="en-US" w:eastAsia="zh-TW" w:bidi="ar-SA"/>
              </w:rPr>
              <w:t>(UTC)</w:t>
            </w:r>
            <w:r>
              <w:rPr>
                <w:rFonts w:ascii="標楷體" w:hAnsi="標楷體" w:cs="微軟正黑體" w:eastAsia="標楷體"/>
                <w:kern w:val="2"/>
                <w:sz w:val="24"/>
                <w:szCs w:val="24"/>
                <w:lang w:val="en-US" w:eastAsia="zh-TW" w:bidi="ar-SA"/>
              </w:rPr>
              <w:t>或格林威治標準時間</w:t>
            </w:r>
            <w:r>
              <w:rPr>
                <w:rFonts w:eastAsia="標楷體" w:cs="微軟正黑體" w:ascii="標楷體" w:hAnsi="標楷體"/>
                <w:kern w:val="2"/>
                <w:sz w:val="24"/>
                <w:szCs w:val="24"/>
                <w:lang w:val="en-US" w:eastAsia="zh-TW" w:bidi="ar-SA"/>
              </w:rPr>
              <w:t>(GMT)</w:t>
            </w:r>
            <w:r>
              <w:rPr>
                <w:rFonts w:ascii="標楷體" w:hAnsi="標楷體" w:cs="微軟正黑體" w:eastAsia="標楷體"/>
                <w:kern w:val="2"/>
                <w:sz w:val="24"/>
                <w:szCs w:val="24"/>
                <w:lang w:val="en-US" w:eastAsia="zh-TW" w:bidi="ar-SA"/>
              </w:rPr>
              <w:t>。</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日誌時戳已使用作業系統時間，並以慣用時間日期格式呈現。</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24</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系統內部時鐘應定期與基準時間源進行同步。</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與中心自建之</w:t>
            </w:r>
            <w:r>
              <w:rPr>
                <w:rFonts w:eastAsia="標楷體" w:cs="微軟正黑體" w:ascii="標楷體" w:hAnsi="標楷體"/>
                <w:color w:val="0070C0"/>
                <w:kern w:val="2"/>
                <w:sz w:val="24"/>
                <w:szCs w:val="24"/>
                <w:lang w:val="en-US" w:eastAsia="zh-TW" w:bidi="ar-SA"/>
              </w:rPr>
              <w:t xml:space="preserve">NTP Server(IP:10.20.30.40) </w:t>
            </w:r>
            <w:r>
              <w:rPr>
                <w:rFonts w:ascii="標楷體" w:hAnsi="標楷體" w:cs="微軟正黑體" w:eastAsia="標楷體"/>
                <w:color w:val="0070C0"/>
                <w:kern w:val="2"/>
                <w:sz w:val="24"/>
                <w:szCs w:val="24"/>
                <w:lang w:val="en-US" w:eastAsia="zh-TW" w:bidi="ar-SA"/>
              </w:rPr>
              <w:t>進行同步。</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日誌資訊之保護</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25</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對日誌之存取管理，僅限於有權限之使用者。</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系統日誌檔案僅限資料庫管理者及日誌伺服器管理者存取。</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26</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應運用雜湊或其他適當方式之完整性確保機制。</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以日誌伺服器收容系統日誌，內建雜湊技術之完整性確保機制。</w:t>
            </w:r>
          </w:p>
        </w:tc>
      </w:tr>
      <w:tr>
        <w:trPr>
          <w:trHeight w:val="331" w:hRule="atLeast"/>
        </w:trPr>
        <w:tc>
          <w:tcPr>
            <w:tcW w:w="840"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營運持續計畫</w:t>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資料</w:t>
            </w:r>
            <w:r>
              <w:rPr>
                <w:rFonts w:ascii="標楷體" w:hAnsi="標楷體" w:cs="微軟正黑體" w:eastAsia="標楷體"/>
                <w:kern w:val="2"/>
                <w:sz w:val="24"/>
                <w:szCs w:val="24"/>
                <w:lang w:val="en-US" w:eastAsia="zh-TW" w:bidi="ar-SA"/>
              </w:rPr>
              <w:t>備份</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28</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訂定</w:t>
            </w:r>
            <w:r>
              <w:rPr>
                <w:rFonts w:ascii="標楷體" w:hAnsi="標楷體" w:cs="微軟正黑體" w:hint="eastAsia" w:eastAsia="標楷體"/>
                <w:kern w:val="2"/>
                <w:sz w:val="24"/>
                <w:szCs w:val="24"/>
                <w:lang w:val="en-US" w:eastAsia="zh-TW" w:bidi="ar-SA"/>
              </w:rPr>
              <w:t>資料</w:t>
            </w:r>
            <w:r>
              <w:rPr>
                <w:rFonts w:ascii="標楷體" w:hAnsi="標楷體" w:cs="微軟正黑體" w:eastAsia="標楷體"/>
                <w:kern w:val="2"/>
                <w:sz w:val="24"/>
                <w:szCs w:val="24"/>
                <w:lang w:val="en-US" w:eastAsia="zh-TW" w:bidi="ar-SA"/>
              </w:rPr>
              <w:t>可容忍損失之時間要求。</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w:t>
            </w:r>
            <w:r>
              <w:rPr>
                <w:rFonts w:eastAsia="標楷體" w:cs="微軟正黑體" w:ascii="標楷體" w:hAnsi="標楷體"/>
                <w:color w:val="0070C0"/>
                <w:kern w:val="2"/>
                <w:sz w:val="24"/>
                <w:szCs w:val="24"/>
                <w:lang w:val="en-US" w:eastAsia="zh-TW" w:bidi="ar-SA"/>
              </w:rPr>
              <w:t>RPO</w:t>
            </w:r>
            <w:r>
              <w:rPr>
                <w:rFonts w:ascii="標楷體" w:hAnsi="標楷體" w:cs="微軟正黑體" w:eastAsia="標楷體"/>
                <w:color w:val="0070C0"/>
                <w:kern w:val="2"/>
                <w:sz w:val="24"/>
                <w:szCs w:val="24"/>
                <w:lang w:val="en-US" w:eastAsia="zh-TW" w:bidi="ar-SA"/>
              </w:rPr>
              <w:t>訂定為</w:t>
            </w:r>
            <w:r>
              <w:rPr>
                <w:rFonts w:eastAsia="標楷體" w:cs="微軟正黑體" w:ascii="標楷體" w:hAnsi="標楷體"/>
                <w:color w:val="0070C0"/>
                <w:kern w:val="2"/>
                <w:sz w:val="24"/>
                <w:szCs w:val="24"/>
                <w:lang w:val="en-US" w:eastAsia="zh-TW" w:bidi="ar-SA"/>
              </w:rPr>
              <w:t>4</w:t>
            </w:r>
            <w:r>
              <w:rPr>
                <w:rFonts w:ascii="標楷體" w:hAnsi="標楷體" w:cs="微軟正黑體" w:eastAsia="標楷體"/>
                <w:color w:val="0070C0"/>
                <w:kern w:val="2"/>
                <w:sz w:val="24"/>
                <w:szCs w:val="24"/>
                <w:lang w:val="en-US" w:eastAsia="zh-TW" w:bidi="ar-SA"/>
              </w:rPr>
              <w:t>小時。</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29</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執行資料備份。</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系統資料依規定保管存放於中心建構管理區。</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30</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應定期測試備份資</w:t>
            </w:r>
            <w:r>
              <w:rPr>
                <w:rFonts w:ascii="標楷體" w:hAnsi="標楷體" w:cs="微軟正黑體" w:hint="eastAsia" w:eastAsia="標楷體"/>
                <w:kern w:val="2"/>
                <w:sz w:val="24"/>
                <w:szCs w:val="24"/>
                <w:lang w:val="en-US" w:eastAsia="zh-TW" w:bidi="ar-SA"/>
              </w:rPr>
              <w:t>料</w:t>
            </w:r>
            <w:r>
              <w:rPr>
                <w:rFonts w:ascii="標楷體" w:hAnsi="標楷體" w:cs="微軟正黑體" w:eastAsia="標楷體"/>
                <w:kern w:val="2"/>
                <w:sz w:val="24"/>
                <w:szCs w:val="24"/>
                <w:lang w:val="en-US" w:eastAsia="zh-TW" w:bidi="ar-SA"/>
              </w:rPr>
              <w:t>，以驗證備份媒體之可靠性及資訊之完整性。</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依中心「</w:t>
            </w:r>
            <w:r>
              <w:rPr>
                <w:rFonts w:eastAsia="標楷體" w:cs="微軟正黑體" w:ascii="標楷體" w:hAnsi="標楷體"/>
                <w:color w:val="0070C0"/>
                <w:kern w:val="2"/>
                <w:sz w:val="24"/>
                <w:szCs w:val="24"/>
                <w:lang w:val="en-US" w:eastAsia="zh-TW" w:bidi="ar-SA"/>
              </w:rPr>
              <w:t>ISMS_WI_011</w:t>
            </w:r>
            <w:r>
              <w:rPr>
                <w:rFonts w:ascii="標楷體" w:hAnsi="標楷體" w:cs="微軟正黑體" w:eastAsia="標楷體"/>
                <w:color w:val="0070C0"/>
                <w:kern w:val="2"/>
                <w:sz w:val="24"/>
                <w:szCs w:val="24"/>
                <w:lang w:val="en-US" w:eastAsia="zh-TW" w:bidi="ar-SA"/>
              </w:rPr>
              <w:t>備份與回復規範」進行備份測試。</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系統備援</w:t>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33</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訂定資通系統從中斷後至重新恢復服務之最大可容忍中斷時間要求。</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w:t>
            </w:r>
            <w:r>
              <w:rPr>
                <w:rFonts w:eastAsia="標楷體" w:cs="微軟正黑體" w:ascii="標楷體" w:hAnsi="標楷體"/>
                <w:color w:val="0070C0"/>
                <w:kern w:val="2"/>
                <w:sz w:val="24"/>
                <w:szCs w:val="24"/>
                <w:lang w:val="en-US" w:eastAsia="zh-TW" w:bidi="ar-SA"/>
              </w:rPr>
              <w:t>RTO</w:t>
            </w:r>
            <w:r>
              <w:rPr>
                <w:rFonts w:ascii="標楷體" w:hAnsi="標楷體" w:cs="微軟正黑體" w:eastAsia="標楷體"/>
                <w:color w:val="0070C0"/>
                <w:kern w:val="2"/>
                <w:sz w:val="24"/>
                <w:szCs w:val="24"/>
                <w:lang w:val="en-US" w:eastAsia="zh-TW" w:bidi="ar-SA"/>
              </w:rPr>
              <w:t>訂定為</w:t>
            </w:r>
            <w:r>
              <w:rPr>
                <w:rFonts w:eastAsia="標楷體" w:cs="微軟正黑體" w:ascii="標楷體" w:hAnsi="標楷體"/>
                <w:color w:val="0070C0"/>
                <w:kern w:val="2"/>
                <w:sz w:val="24"/>
                <w:szCs w:val="24"/>
                <w:lang w:val="en-US" w:eastAsia="zh-TW" w:bidi="ar-SA"/>
              </w:rPr>
              <w:t>4</w:t>
            </w:r>
            <w:r>
              <w:rPr>
                <w:rFonts w:ascii="標楷體" w:hAnsi="標楷體" w:cs="微軟正黑體" w:eastAsia="標楷體"/>
                <w:color w:val="0070C0"/>
                <w:kern w:val="2"/>
                <w:sz w:val="24"/>
                <w:szCs w:val="24"/>
                <w:lang w:val="en-US" w:eastAsia="zh-TW" w:bidi="ar-SA"/>
              </w:rPr>
              <w:t>小時。</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34</w:t>
            </w:r>
          </w:p>
        </w:tc>
        <w:tc>
          <w:tcPr>
            <w:tcW w:w="840"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應定期測試原服務中斷時，於</w:t>
            </w:r>
            <w:r>
              <w:rPr>
                <w:rFonts w:ascii="標楷體" w:hAnsi="標楷體" w:cs="微軟正黑體" w:hint="eastAsia" w:eastAsia="標楷體"/>
                <w:kern w:val="2"/>
                <w:sz w:val="24"/>
                <w:szCs w:val="24"/>
                <w:lang w:val="en-US" w:eastAsia="zh-TW" w:bidi="ar-SA"/>
              </w:rPr>
              <w:t>最大</w:t>
            </w:r>
            <w:r>
              <w:rPr>
                <w:rFonts w:ascii="標楷體" w:hAnsi="標楷體" w:cs="微軟正黑體" w:eastAsia="標楷體"/>
                <w:kern w:val="2"/>
                <w:sz w:val="24"/>
                <w:szCs w:val="24"/>
                <w:lang w:val="en-US" w:eastAsia="zh-TW" w:bidi="ar-SA"/>
              </w:rPr>
              <w:t>可容忍</w:t>
            </w:r>
            <w:r>
              <w:rPr>
                <w:rFonts w:ascii="標楷體" w:hAnsi="標楷體" w:cs="微軟正黑體" w:hint="eastAsia" w:eastAsia="標楷體"/>
                <w:kern w:val="2"/>
                <w:sz w:val="24"/>
                <w:szCs w:val="24"/>
                <w:lang w:val="en-US" w:eastAsia="zh-TW" w:bidi="ar-SA"/>
              </w:rPr>
              <w:t>中斷</w:t>
            </w:r>
            <w:r>
              <w:rPr>
                <w:rFonts w:ascii="標楷體" w:hAnsi="標楷體" w:cs="微軟正黑體" w:eastAsia="標楷體"/>
                <w:kern w:val="2"/>
                <w:sz w:val="24"/>
                <w:szCs w:val="24"/>
                <w:lang w:val="en-US" w:eastAsia="zh-TW" w:bidi="ar-SA"/>
              </w:rPr>
              <w:t>時間內，由備援設備或其他方式取代並提供服務。</w:t>
            </w:r>
          </w:p>
        </w:tc>
        <w:tc>
          <w:tcPr>
            <w:tcW w:w="1243" w:type="dxa"/>
            <w:tcBorders>
              <w:top w:val="single" w:sz="4" w:space="0" w:color="000000"/>
              <w:start w:val="single" w:sz="4" w:space="0" w:color="000000"/>
              <w:bottom w:val="single" w:sz="4" w:space="0" w:color="000000"/>
              <w:end w:val="single" w:sz="4" w:space="0" w:color="000000"/>
            </w:tcBorders>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Pr>
          <w:p>
            <w:pPr>
              <w:pStyle w:val="Normal"/>
              <w:spacing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本系統以虛擬化主機建置，利用快照還原功能恢復主機服務。</w:t>
            </w:r>
          </w:p>
        </w:tc>
      </w:tr>
      <w:tr>
        <w:trPr>
          <w:trHeight w:val="497" w:hRule="atLeast"/>
        </w:trPr>
        <w:tc>
          <w:tcPr>
            <w:tcW w:w="840"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識別與鑑別</w:t>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使用者之識別與鑑別</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r>
              <w:rPr>
                <w:rFonts w:eastAsia="標楷體" w:cs="微軟正黑體" w:hint="eastAsia" w:ascii="標楷體" w:hAnsi="標楷體"/>
                <w:kern w:val="2"/>
                <w:sz w:val="24"/>
                <w:szCs w:val="24"/>
                <w:lang w:val="en-US" w:eastAsia="zh-TW" w:bidi="ar-SA"/>
              </w:rPr>
              <w:t>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資通系統應識別及鑑別使用者，並禁止使用者使用共用帳號。</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新細明體"/>
                <w:color w:val="0070C0"/>
                <w:szCs w:val="24"/>
              </w:rPr>
            </w:pPr>
            <w:r>
              <w:rPr>
                <w:rFonts w:ascii="標楷體" w:hAnsi="標楷體" w:cs="" w:hint="eastAsia" w:eastAsia="標楷體"/>
                <w:color w:val="0070C0"/>
                <w:kern w:val="2"/>
                <w:sz w:val="24"/>
                <w:szCs w:val="24"/>
                <w:lang w:val="en-US" w:eastAsia="zh-TW" w:bidi="ar-SA"/>
              </w:rPr>
              <w:t>為後臺管理者帳號開立具管理權限之個人帳號，停用</w:t>
            </w:r>
            <w:r>
              <w:rPr>
                <w:rFonts w:eastAsia="標楷體" w:cs="" w:hint="eastAsia" w:ascii="標楷體" w:hAnsi="標楷體"/>
                <w:color w:val="0070C0"/>
                <w:kern w:val="2"/>
                <w:sz w:val="24"/>
                <w:szCs w:val="24"/>
                <w:lang w:val="en-US" w:eastAsia="zh-TW" w:bidi="ar-SA"/>
              </w:rPr>
              <w:t>Administrator</w:t>
            </w:r>
            <w:r>
              <w:rPr>
                <w:rFonts w:ascii="標楷體" w:hAnsi="標楷體" w:cs="" w:hint="eastAsia" w:eastAsia="標楷體"/>
                <w:color w:val="0070C0"/>
                <w:kern w:val="2"/>
                <w:sz w:val="24"/>
                <w:szCs w:val="24"/>
                <w:lang w:val="en-US" w:eastAsia="zh-TW" w:bidi="ar-SA"/>
              </w:rPr>
              <w:t>帳號，並禁止共用帳號。</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身分驗證管理</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r>
              <w:rPr>
                <w:rFonts w:eastAsia="標楷體" w:cs="微軟正黑體" w:hint="eastAsia" w:ascii="標楷體" w:hAnsi="標楷體"/>
                <w:kern w:val="2"/>
                <w:sz w:val="24"/>
                <w:szCs w:val="24"/>
                <w:lang w:val="en-US" w:eastAsia="zh-TW" w:bidi="ar-SA"/>
              </w:rPr>
              <w:t>8</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使用預設密碼</w:t>
            </w:r>
            <w:r>
              <w:rPr>
                <w:rFonts w:ascii="標楷體" w:hAnsi="標楷體" w:cs="微軟正黑體" w:hint="eastAsia" w:eastAsia="標楷體"/>
                <w:kern w:val="2"/>
                <w:sz w:val="24"/>
                <w:szCs w:val="24"/>
                <w:lang w:val="en-US" w:eastAsia="zh-TW" w:bidi="ar-SA"/>
              </w:rPr>
              <w:t>初次</w:t>
            </w:r>
            <w:r>
              <w:rPr>
                <w:rFonts w:ascii="標楷體" w:hAnsi="標楷體" w:cs="微軟正黑體" w:eastAsia="標楷體"/>
                <w:kern w:val="2"/>
                <w:sz w:val="24"/>
                <w:szCs w:val="24"/>
                <w:lang w:val="en-US" w:eastAsia="zh-TW" w:bidi="ar-SA"/>
              </w:rPr>
              <w:t>登入系統時，應於登入後立即變更。</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密碼皆為自行設定，未使用預設密碼。</w:t>
            </w:r>
          </w:p>
        </w:tc>
      </w:tr>
      <w:tr>
        <w:trPr>
          <w:trHeight w:val="506"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3</w:t>
            </w:r>
            <w:r>
              <w:rPr>
                <w:rFonts w:eastAsia="標楷體" w:cs="微軟正黑體" w:hint="eastAsia" w:ascii="標楷體" w:hAnsi="標楷體"/>
                <w:kern w:val="2"/>
                <w:sz w:val="24"/>
                <w:szCs w:val="24"/>
                <w:lang w:val="en-US" w:eastAsia="zh-TW" w:bidi="ar-SA"/>
              </w:rPr>
              <w:t>9</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身分驗證相關資訊不以明文傳輸。</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全站台啟用</w:t>
            </w:r>
            <w:r>
              <w:rPr>
                <w:rFonts w:eastAsia="標楷體" w:cs="" w:hint="eastAsia" w:ascii="標楷體" w:hAnsi="標楷體"/>
                <w:color w:val="0070C0"/>
                <w:kern w:val="2"/>
                <w:sz w:val="24"/>
                <w:szCs w:val="24"/>
                <w:lang w:val="en-US" w:eastAsia="zh-TW" w:bidi="ar-SA"/>
              </w:rPr>
              <w:t>HTTPS</w:t>
            </w:r>
            <w:r>
              <w:rPr>
                <w:rFonts w:ascii="標楷體" w:hAnsi="標楷體" w:cs="" w:hint="eastAsia" w:eastAsia="標楷體"/>
                <w:color w:val="0070C0"/>
                <w:kern w:val="2"/>
                <w:sz w:val="24"/>
                <w:szCs w:val="24"/>
                <w:lang w:val="en-US" w:eastAsia="zh-TW" w:bidi="ar-SA"/>
              </w:rPr>
              <w:t>。</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40</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具備帳戶鎖定機制，帳號登入進行身分驗證失敗達</w:t>
            </w:r>
            <w:r>
              <w:rPr>
                <w:rFonts w:ascii="標楷體" w:hAnsi="標楷體" w:cs="微軟正黑體" w:hint="eastAsia" w:eastAsia="標楷體"/>
                <w:kern w:val="2"/>
                <w:sz w:val="24"/>
                <w:szCs w:val="24"/>
                <w:lang w:val="en-US" w:eastAsia="zh-TW" w:bidi="ar-SA"/>
              </w:rPr>
              <w:t>五</w:t>
            </w:r>
            <w:r>
              <w:rPr>
                <w:rFonts w:ascii="標楷體" w:hAnsi="標楷體" w:cs="微軟正黑體" w:eastAsia="標楷體"/>
                <w:kern w:val="2"/>
                <w:sz w:val="24"/>
                <w:szCs w:val="24"/>
                <w:lang w:val="en-US" w:eastAsia="zh-TW" w:bidi="ar-SA"/>
              </w:rPr>
              <w:t>次後，至少</w:t>
            </w:r>
            <w:r>
              <w:rPr>
                <w:rFonts w:ascii="標楷體" w:hAnsi="標楷體" w:cs="微軟正黑體" w:hint="eastAsia" w:eastAsia="標楷體"/>
                <w:kern w:val="2"/>
                <w:sz w:val="24"/>
                <w:szCs w:val="24"/>
                <w:lang w:val="en-US" w:eastAsia="zh-TW" w:bidi="ar-SA"/>
              </w:rPr>
              <w:t>十五</w:t>
            </w:r>
            <w:r>
              <w:rPr>
                <w:rFonts w:ascii="標楷體" w:hAnsi="標楷體" w:cs="微軟正黑體" w:eastAsia="標楷體"/>
                <w:kern w:val="2"/>
                <w:sz w:val="24"/>
                <w:szCs w:val="24"/>
                <w:lang w:val="en-US" w:eastAsia="zh-TW" w:bidi="ar-SA"/>
              </w:rPr>
              <w:t>分鐘內不允許該帳號繼續嘗試登入或使用機關自建之失敗驗證機制。</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本系統以自然人憑證登入，具帳戶鎖定機制。</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1</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使用密碼進行驗證時，應強制最低密碼複雜度；</w:t>
            </w:r>
            <w:r>
              <w:rPr>
                <w:rFonts w:ascii="標楷體" w:hAnsi="標楷體" w:cs="微軟正黑體" w:hint="eastAsia" w:eastAsia="標楷體"/>
                <w:kern w:val="2"/>
                <w:sz w:val="24"/>
                <w:szCs w:val="24"/>
                <w:lang w:val="en-US" w:eastAsia="zh-TW" w:bidi="ar-SA"/>
              </w:rPr>
              <w:t>依機關密碼效期規定變更密碼。</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不適用</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本系統以自然人憑證登入，站台無法強制密碼複雜度及效期，故不適用。</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2</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密碼變更時，至少不可以與前</w:t>
            </w:r>
            <w:r>
              <w:rPr>
                <w:rFonts w:ascii="標楷體" w:hAnsi="標楷體" w:cs="微軟正黑體" w:hint="eastAsia" w:eastAsia="標楷體"/>
                <w:kern w:val="2"/>
                <w:sz w:val="24"/>
                <w:szCs w:val="24"/>
                <w:lang w:val="en-US" w:eastAsia="zh-TW" w:bidi="ar-SA"/>
              </w:rPr>
              <w:t>三</w:t>
            </w:r>
            <w:r>
              <w:rPr>
                <w:rFonts w:ascii="標楷體" w:hAnsi="標楷體" w:cs="微軟正黑體" w:eastAsia="標楷體"/>
                <w:kern w:val="2"/>
                <w:sz w:val="24"/>
                <w:szCs w:val="24"/>
                <w:lang w:val="en-US" w:eastAsia="zh-TW" w:bidi="ar-SA"/>
              </w:rPr>
              <w:t>次使用過之密碼相同。</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不適用</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本系統以自然人憑證登入，站台不提供自然人密碼變更功能，故不適用。</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3</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第四點及第五點所定措施，對外部使用者，機關得自行規範辦理</w:t>
            </w:r>
            <w:r>
              <w:rPr>
                <w:rFonts w:ascii="標楷體" w:hAnsi="標楷體" w:cs="微軟正黑體" w:eastAsia="標楷體"/>
                <w:kern w:val="2"/>
                <w:sz w:val="24"/>
                <w:szCs w:val="24"/>
                <w:lang w:val="en-US" w:eastAsia="zh-TW" w:bidi="ar-SA"/>
              </w:rPr>
              <w:t>。</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本系統內部站台，僅限機關內部使用者存取。</w:t>
            </w:r>
          </w:p>
        </w:tc>
      </w:tr>
      <w:tr>
        <w:trPr>
          <w:trHeight w:val="332"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4</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身分驗證機制應防範自動化程式之登入或密碼更換嘗試。</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本系統以自然人憑證登入，具帳戶鎖定機制，可降低密碼破解風險。</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5</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密碼重設機制對使用者重新身分確認後，發送一次性及具有時效性符記。</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不適用</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本系統以自然人憑證登入，站台無法進行密碼重設，故不適用。</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鑑別資訊</w:t>
            </w:r>
            <w:r>
              <w:rPr>
                <w:rFonts w:ascii="標楷體" w:hAnsi="標楷體" w:cs="微軟正黑體" w:hint="eastAsia" w:eastAsia="標楷體"/>
                <w:kern w:val="2"/>
                <w:sz w:val="24"/>
                <w:szCs w:val="24"/>
                <w:lang w:val="en-US" w:eastAsia="zh-TW" w:bidi="ar-SA"/>
              </w:rPr>
              <w:t>保護</w:t>
            </w:r>
          </w:p>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資通系統應遮蔽鑑別過程中之資訊。</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本系統以自然人憑證登入，系統以星號遮蔽密碼字元。</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w:t>
            </w:r>
            <w:r>
              <w:rPr>
                <w:rFonts w:eastAsia="標楷體" w:cs="微軟正黑體" w:hint="eastAsia" w:ascii="標楷體" w:hAnsi="標楷體"/>
                <w:kern w:val="2"/>
                <w:sz w:val="24"/>
                <w:szCs w:val="24"/>
                <w:lang w:val="en-US" w:eastAsia="zh-TW" w:bidi="ar-SA"/>
              </w:rPr>
              <w:t>7</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資通系統如以密碼進行鑑別時，該密碼應經雜湊</w:t>
            </w:r>
            <w:r>
              <w:rPr>
                <w:rFonts w:ascii="標楷體" w:hAnsi="標楷體" w:cs="微軟正黑體" w:hint="eastAsia" w:eastAsia="標楷體"/>
                <w:kern w:val="2"/>
                <w:sz w:val="24"/>
                <w:szCs w:val="24"/>
                <w:lang w:val="en-US" w:eastAsia="zh-TW" w:bidi="ar-SA"/>
              </w:rPr>
              <w:t>或其他適當方式</w:t>
            </w:r>
            <w:r>
              <w:rPr>
                <w:rFonts w:ascii="標楷體" w:hAnsi="標楷體" w:cs="微軟正黑體" w:eastAsia="標楷體"/>
                <w:kern w:val="2"/>
                <w:sz w:val="24"/>
                <w:szCs w:val="24"/>
                <w:lang w:val="en-US" w:eastAsia="zh-TW" w:bidi="ar-SA"/>
              </w:rPr>
              <w:t>處理後儲存。</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密碼使用</w:t>
            </w:r>
            <w:r>
              <w:rPr>
                <w:rFonts w:eastAsia="標楷體" w:cs="" w:hint="eastAsia" w:ascii="標楷體" w:hAnsi="標楷體"/>
                <w:color w:val="0070C0"/>
                <w:kern w:val="2"/>
                <w:sz w:val="24"/>
                <w:szCs w:val="24"/>
                <w:lang w:val="en-US" w:eastAsia="zh-TW" w:bidi="ar-SA"/>
              </w:rPr>
              <w:t>SHA256</w:t>
            </w:r>
            <w:r>
              <w:rPr>
                <w:rFonts w:ascii="標楷體" w:hAnsi="標楷體" w:cs="" w:hint="eastAsia" w:eastAsia="標楷體"/>
                <w:color w:val="0070C0"/>
                <w:kern w:val="2"/>
                <w:sz w:val="24"/>
                <w:szCs w:val="24"/>
                <w:lang w:val="en-US" w:eastAsia="zh-TW" w:bidi="ar-SA"/>
              </w:rPr>
              <w:t>雜湊計算後儲存於資料庫。</w:t>
            </w:r>
          </w:p>
        </w:tc>
      </w:tr>
      <w:tr>
        <w:trPr>
          <w:trHeight w:val="331" w:hRule="atLeast"/>
        </w:trPr>
        <w:tc>
          <w:tcPr>
            <w:tcW w:w="840"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系統與服務獲得</w:t>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系統發展生命週期需求階段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48</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針對系統安全需求</w:t>
            </w:r>
            <w:r>
              <w:rPr>
                <w:rFonts w:eastAsia="標楷體" w:cs="微軟正黑體" w:ascii="標楷體" w:hAnsi="標楷體"/>
                <w:kern w:val="2"/>
                <w:sz w:val="24"/>
                <w:szCs w:val="24"/>
                <w:lang w:val="en-US" w:eastAsia="zh-TW" w:bidi="ar-SA"/>
              </w:rPr>
              <w:t>(</w:t>
            </w:r>
            <w:r>
              <w:rPr>
                <w:rFonts w:ascii="標楷體" w:hAnsi="標楷體" w:cs="微軟正黑體" w:eastAsia="標楷體"/>
                <w:kern w:val="2"/>
                <w:sz w:val="24"/>
                <w:szCs w:val="24"/>
                <w:lang w:val="en-US" w:eastAsia="zh-TW" w:bidi="ar-SA"/>
              </w:rPr>
              <w:t>含機密性、可用性、完整性</w:t>
            </w:r>
            <w:r>
              <w:rPr>
                <w:rFonts w:eastAsia="標楷體" w:cs="微軟正黑體" w:ascii="標楷體" w:hAnsi="標楷體"/>
                <w:kern w:val="2"/>
                <w:sz w:val="24"/>
                <w:szCs w:val="24"/>
                <w:lang w:val="en-US" w:eastAsia="zh-TW" w:bidi="ar-SA"/>
              </w:rPr>
              <w:t>)</w:t>
            </w:r>
          </w:p>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進行確認。</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w:t>
            </w:r>
            <w:r>
              <w:rPr>
                <w:rFonts w:eastAsia="標楷體" w:cs="" w:hint="eastAsia" w:ascii="標楷體" w:hAnsi="標楷體"/>
                <w:color w:val="0070C0"/>
                <w:kern w:val="2"/>
                <w:sz w:val="24"/>
                <w:szCs w:val="24"/>
                <w:lang w:val="en-US" w:eastAsia="zh-TW" w:bidi="ar-SA"/>
              </w:rPr>
              <w:t>RFP</w:t>
            </w:r>
            <w:r>
              <w:rPr>
                <w:rFonts w:ascii="標楷體" w:hAnsi="標楷體" w:cs="" w:hint="eastAsia" w:eastAsia="標楷體"/>
                <w:color w:val="0070C0"/>
                <w:kern w:val="2"/>
                <w:sz w:val="24"/>
                <w:szCs w:val="24"/>
                <w:lang w:val="en-US" w:eastAsia="zh-TW" w:bidi="ar-SA"/>
              </w:rPr>
              <w:t>已具體描述系統安全需求，並確認符合資通系統防護基準之規範。</w:t>
            </w:r>
          </w:p>
        </w:tc>
      </w:tr>
      <w:tr>
        <w:trPr>
          <w:trHeight w:val="1700"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系統發展生命週期設計階段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49</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根據系統功能與要求，識別可能影響系統之威脅，進行風險分析及評估。</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依中心「</w:t>
            </w:r>
            <w:r>
              <w:rPr>
                <w:rFonts w:eastAsia="標楷體" w:cs="" w:hint="eastAsia" w:ascii="標楷體" w:hAnsi="標楷體"/>
                <w:color w:val="0070C0"/>
                <w:kern w:val="2"/>
                <w:sz w:val="24"/>
                <w:szCs w:val="24"/>
                <w:lang w:val="en-US" w:eastAsia="zh-TW" w:bidi="ar-SA"/>
              </w:rPr>
              <w:t>ISMS_WI_015</w:t>
            </w:r>
            <w:r>
              <w:rPr>
                <w:rFonts w:ascii="標楷體" w:hAnsi="標楷體" w:cs="" w:hint="eastAsia" w:eastAsia="標楷體"/>
                <w:color w:val="0070C0"/>
                <w:kern w:val="2"/>
                <w:sz w:val="24"/>
                <w:szCs w:val="24"/>
                <w:lang w:val="en-US" w:eastAsia="zh-TW" w:bidi="ar-SA"/>
              </w:rPr>
              <w:t>」系統發展維護辦法，進行威脅建模活動，並使用</w:t>
            </w:r>
            <w:r>
              <w:rPr>
                <w:rFonts w:eastAsia="標楷體" w:cs="" w:hint="eastAsia" w:ascii="標楷體" w:hAnsi="標楷體"/>
                <w:color w:val="0070C0"/>
                <w:kern w:val="2"/>
                <w:sz w:val="24"/>
                <w:szCs w:val="24"/>
                <w:lang w:val="en-US" w:eastAsia="zh-TW" w:bidi="ar-SA"/>
              </w:rPr>
              <w:t>Microsoft Threat Modeling Tool</w:t>
            </w:r>
            <w:r>
              <w:rPr>
                <w:rFonts w:ascii="標楷體" w:hAnsi="標楷體" w:cs="" w:hint="eastAsia" w:eastAsia="標楷體"/>
                <w:color w:val="0070C0"/>
                <w:kern w:val="2"/>
                <w:sz w:val="24"/>
                <w:szCs w:val="24"/>
                <w:lang w:val="en-US" w:eastAsia="zh-TW" w:bidi="ar-SA"/>
              </w:rPr>
              <w:t>繪製資料流程圖</w:t>
            </w:r>
            <w:r>
              <w:rPr>
                <w:rFonts w:eastAsia="標楷體" w:cs="" w:hint="eastAsia" w:ascii="標楷體" w:hAnsi="標楷體"/>
                <w:color w:val="0070C0"/>
                <w:kern w:val="2"/>
                <w:sz w:val="24"/>
                <w:szCs w:val="24"/>
                <w:lang w:val="en-US" w:eastAsia="zh-TW" w:bidi="ar-SA"/>
              </w:rPr>
              <w:t>(DFD)</w:t>
            </w:r>
            <w:r>
              <w:rPr>
                <w:rFonts w:ascii="標楷體" w:hAnsi="標楷體" w:cs="" w:hint="eastAsia" w:eastAsia="標楷體"/>
                <w:color w:val="0070C0"/>
                <w:kern w:val="2"/>
                <w:sz w:val="24"/>
                <w:szCs w:val="24"/>
                <w:lang w:val="en-US" w:eastAsia="zh-TW" w:bidi="ar-SA"/>
              </w:rPr>
              <w:t>後，產出威脅風險評估報告。</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50</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將風險評估結果回饋需求階段</w:t>
            </w:r>
            <w:r>
              <w:rPr>
                <w:rFonts w:ascii="標楷體" w:hAnsi="標楷體" w:cs="微軟正黑體" w:hint="eastAsia" w:eastAsia="標楷體"/>
                <w:kern w:val="2"/>
                <w:sz w:val="24"/>
                <w:szCs w:val="24"/>
                <w:lang w:val="en-US" w:eastAsia="zh-TW" w:bidi="ar-SA"/>
              </w:rPr>
              <w:t>之</w:t>
            </w:r>
            <w:r>
              <w:rPr>
                <w:rFonts w:ascii="標楷體" w:hAnsi="標楷體" w:cs="微軟正黑體" w:eastAsia="標楷體"/>
                <w:kern w:val="2"/>
                <w:sz w:val="24"/>
                <w:szCs w:val="24"/>
                <w:lang w:val="en-US" w:eastAsia="zh-TW" w:bidi="ar-SA"/>
              </w:rPr>
              <w:t>檢核項目，並提出安全需求修正。</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已依據威脅建模結果重新檢核與強化安全性需求項目，更新於系統</w:t>
            </w:r>
            <w:r>
              <w:rPr>
                <w:rFonts w:eastAsia="標楷體" w:cs="" w:hint="eastAsia" w:ascii="標楷體" w:hAnsi="標楷體"/>
                <w:color w:val="0070C0"/>
                <w:kern w:val="2"/>
                <w:sz w:val="24"/>
                <w:szCs w:val="24"/>
                <w:lang w:val="en-US" w:eastAsia="zh-TW" w:bidi="ar-SA"/>
              </w:rPr>
              <w:t>RFP</w:t>
            </w:r>
            <w:r>
              <w:rPr>
                <w:rFonts w:ascii="標楷體" w:hAnsi="標楷體" w:cs="" w:hint="eastAsia" w:eastAsia="標楷體"/>
                <w:color w:val="0070C0"/>
                <w:kern w:val="2"/>
                <w:sz w:val="24"/>
                <w:szCs w:val="24"/>
                <w:lang w:val="en-US" w:eastAsia="zh-TW" w:bidi="ar-SA"/>
              </w:rPr>
              <w:t>。</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系統發展生命週期開發階段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51</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應針對安全需求實作必要控制措施。</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本系統</w:t>
            </w:r>
            <w:r>
              <w:rPr>
                <w:rFonts w:eastAsia="標楷體" w:cs="" w:hint="eastAsia" w:ascii="標楷體" w:hAnsi="標楷體"/>
                <w:color w:val="0070C0"/>
                <w:kern w:val="2"/>
                <w:sz w:val="24"/>
                <w:szCs w:val="24"/>
                <w:lang w:val="en-US" w:eastAsia="zh-TW" w:bidi="ar-SA"/>
              </w:rPr>
              <w:t>RFP</w:t>
            </w:r>
            <w:r>
              <w:rPr>
                <w:rFonts w:ascii="標楷體" w:hAnsi="標楷體" w:cs="" w:hint="eastAsia" w:eastAsia="標楷體"/>
                <w:color w:val="0070C0"/>
                <w:kern w:val="2"/>
                <w:sz w:val="24"/>
                <w:szCs w:val="24"/>
                <w:lang w:val="en-US" w:eastAsia="zh-TW" w:bidi="ar-SA"/>
              </w:rPr>
              <w:t>已具體描述系統安全需求，並要求開發人員確實實作相關功能</w:t>
            </w:r>
          </w:p>
        </w:tc>
      </w:tr>
      <w:tr>
        <w:trPr>
          <w:trHeight w:val="662"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52</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應注意避免軟體常見漏洞及實作必要控制措施。</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已要求開發人員注意安全程式撰寫原則，避免</w:t>
            </w:r>
            <w:r>
              <w:rPr>
                <w:rFonts w:eastAsia="標楷體" w:cs="" w:hint="eastAsia" w:ascii="標楷體" w:hAnsi="標楷體"/>
                <w:color w:val="0070C0"/>
                <w:kern w:val="2"/>
                <w:sz w:val="24"/>
                <w:szCs w:val="24"/>
                <w:lang w:val="en-US" w:eastAsia="zh-TW" w:bidi="ar-SA"/>
              </w:rPr>
              <w:t>OWASP Top 10</w:t>
            </w:r>
            <w:r>
              <w:rPr>
                <w:rFonts w:ascii="標楷體" w:hAnsi="標楷體" w:cs="" w:hint="eastAsia" w:eastAsia="標楷體"/>
                <w:color w:val="0070C0"/>
                <w:kern w:val="2"/>
                <w:sz w:val="24"/>
                <w:szCs w:val="24"/>
                <w:lang w:val="en-US" w:eastAsia="zh-TW" w:bidi="ar-SA"/>
              </w:rPr>
              <w:t>等常見網站弱點，並配合弱點掃描與源碼檢測活動，檢測是否存在安全漏洞。</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53</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發生錯誤時，使用者頁面僅顯示簡短錯誤訊息及代碼，不包含詳細的錯誤訊息。</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使用客製化頁面，僅顯示錯誤代碼及系統負責人員聯絡方式。</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系統發展生命週期測試階段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執行「弱點掃描」安全檢測。</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已於系統上線前完成弱點掃描，每季依規定進行弱點掃描，並保存弱掃報告及修補紀錄。</w:t>
            </w:r>
          </w:p>
        </w:tc>
      </w:tr>
      <w:tr>
        <w:trPr>
          <w:trHeight w:val="830"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系統發展生命週期部署與維運階段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58</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於部署環境中應針對相關資通安全威脅，進行更新與修補。</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eastAsia="標楷體" w:cs="" w:hint="eastAsia" w:ascii="標楷體" w:hAnsi="標楷體"/>
                <w:color w:val="0070C0"/>
                <w:kern w:val="2"/>
                <w:sz w:val="24"/>
                <w:szCs w:val="24"/>
                <w:lang w:val="en-US" w:eastAsia="zh-TW" w:bidi="ar-SA"/>
              </w:rPr>
              <w:t>1.</w:t>
            </w:r>
            <w:r>
              <w:rPr>
                <w:rFonts w:ascii="標楷體" w:hAnsi="標楷體" w:cs="" w:hint="eastAsia" w:eastAsia="標楷體"/>
                <w:color w:val="0070C0"/>
                <w:kern w:val="2"/>
                <w:sz w:val="24"/>
                <w:szCs w:val="24"/>
                <w:lang w:val="en-US" w:eastAsia="zh-TW" w:bidi="ar-SA"/>
              </w:rPr>
              <w:t>進行作業系統之安全性更新前，定期於每月底評估、測試與更新。</w:t>
            </w:r>
            <w:r>
              <w:rPr>
                <w:rFonts w:eastAsia="標楷體" w:cs="" w:hint="eastAsia" w:ascii="標楷體" w:hAnsi="標楷體"/>
                <w:color w:val="0070C0"/>
                <w:kern w:val="2"/>
                <w:sz w:val="24"/>
                <w:szCs w:val="24"/>
                <w:lang w:val="en-US" w:eastAsia="zh-TW" w:bidi="ar-SA"/>
              </w:rPr>
              <w:br/>
              <w:t>2.</w:t>
            </w:r>
            <w:r>
              <w:rPr>
                <w:rFonts w:ascii="標楷體" w:hAnsi="標楷體" w:cs="" w:hint="eastAsia" w:eastAsia="標楷體"/>
                <w:color w:val="0070C0"/>
                <w:kern w:val="2"/>
                <w:sz w:val="24"/>
                <w:szCs w:val="24"/>
                <w:lang w:val="en-US" w:eastAsia="zh-TW" w:bidi="ar-SA"/>
              </w:rPr>
              <w:t>每季以</w:t>
            </w:r>
            <w:r>
              <w:rPr>
                <w:rFonts w:eastAsia="標楷體" w:cs="" w:hint="eastAsia" w:ascii="標楷體" w:hAnsi="標楷體"/>
                <w:color w:val="0070C0"/>
                <w:kern w:val="2"/>
                <w:sz w:val="24"/>
                <w:szCs w:val="24"/>
                <w:lang w:val="en-US" w:eastAsia="zh-TW" w:bidi="ar-SA"/>
              </w:rPr>
              <w:t>NuGet</w:t>
            </w:r>
            <w:r>
              <w:rPr>
                <w:rFonts w:ascii="標楷體" w:hAnsi="標楷體" w:cs="" w:hint="eastAsia" w:eastAsia="標楷體"/>
                <w:color w:val="0070C0"/>
                <w:kern w:val="2"/>
                <w:sz w:val="24"/>
                <w:szCs w:val="24"/>
                <w:lang w:val="en-US" w:eastAsia="zh-TW" w:bidi="ar-SA"/>
              </w:rPr>
              <w:t>套件更新機制更新函式庫版本。</w:t>
            </w:r>
            <w:r>
              <w:rPr>
                <w:rFonts w:eastAsia="標楷體" w:cs="" w:hint="eastAsia" w:ascii="標楷體" w:hAnsi="標楷體"/>
                <w:color w:val="0070C0"/>
                <w:kern w:val="2"/>
                <w:sz w:val="24"/>
                <w:szCs w:val="24"/>
                <w:lang w:val="en-US" w:eastAsia="zh-TW" w:bidi="ar-SA"/>
              </w:rPr>
              <w:br/>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59</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識別並關閉不必要服務及埠口。</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僅開放</w:t>
            </w:r>
            <w:r>
              <w:rPr>
                <w:rFonts w:eastAsia="標楷體" w:cs="" w:hint="eastAsia" w:ascii="標楷體" w:hAnsi="標楷體"/>
                <w:color w:val="0070C0"/>
                <w:kern w:val="2"/>
                <w:sz w:val="24"/>
                <w:szCs w:val="24"/>
                <w:lang w:val="en-US" w:eastAsia="zh-TW" w:bidi="ar-SA"/>
              </w:rPr>
              <w:t>80</w:t>
            </w:r>
            <w:r>
              <w:rPr>
                <w:rFonts w:ascii="標楷體" w:hAnsi="標楷體" w:cs="" w:hint="eastAsia" w:eastAsia="標楷體"/>
                <w:color w:val="0070C0"/>
                <w:kern w:val="2"/>
                <w:sz w:val="24"/>
                <w:szCs w:val="24"/>
                <w:lang w:val="en-US" w:eastAsia="zh-TW" w:bidi="ar-SA"/>
              </w:rPr>
              <w:t>、</w:t>
            </w:r>
            <w:r>
              <w:rPr>
                <w:rFonts w:eastAsia="標楷體" w:cs="" w:hint="eastAsia" w:ascii="標楷體" w:hAnsi="標楷體"/>
                <w:color w:val="0070C0"/>
                <w:kern w:val="2"/>
                <w:sz w:val="24"/>
                <w:szCs w:val="24"/>
                <w:lang w:val="en-US" w:eastAsia="zh-TW" w:bidi="ar-SA"/>
              </w:rPr>
              <w:t>443</w:t>
            </w:r>
            <w:r>
              <w:rPr>
                <w:rFonts w:ascii="標楷體" w:hAnsi="標楷體" w:cs="" w:hint="eastAsia" w:eastAsia="標楷體"/>
                <w:color w:val="0070C0"/>
                <w:kern w:val="2"/>
                <w:sz w:val="24"/>
                <w:szCs w:val="24"/>
                <w:lang w:val="en-US" w:eastAsia="zh-TW" w:bidi="ar-SA"/>
              </w:rPr>
              <w:t>及</w:t>
            </w:r>
            <w:r>
              <w:rPr>
                <w:rFonts w:eastAsia="標楷體" w:cs="" w:hint="eastAsia" w:ascii="標楷體" w:hAnsi="標楷體"/>
                <w:color w:val="0070C0"/>
                <w:kern w:val="2"/>
                <w:sz w:val="24"/>
                <w:szCs w:val="24"/>
                <w:lang w:val="en-US" w:eastAsia="zh-TW" w:bidi="ar-SA"/>
              </w:rPr>
              <w:t>3389</w:t>
            </w:r>
            <w:r>
              <w:rPr>
                <w:rFonts w:ascii="標楷體" w:hAnsi="標楷體" w:cs="" w:hint="eastAsia" w:eastAsia="標楷體"/>
                <w:color w:val="0070C0"/>
                <w:kern w:val="2"/>
                <w:sz w:val="24"/>
                <w:szCs w:val="24"/>
                <w:lang w:val="en-US" w:eastAsia="zh-TW" w:bidi="ar-SA"/>
              </w:rPr>
              <w:t>。</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60</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資通系統不使用預設密碼。</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eastAsia="標楷體" w:cs="" w:hint="eastAsia" w:ascii="標楷體" w:hAnsi="標楷體"/>
                <w:color w:val="0070C0"/>
                <w:kern w:val="2"/>
                <w:sz w:val="24"/>
                <w:szCs w:val="24"/>
                <w:lang w:val="en-US" w:eastAsia="zh-TW" w:bidi="ar-SA"/>
              </w:rPr>
              <w:t>IIS</w:t>
            </w:r>
            <w:r>
              <w:rPr>
                <w:rFonts w:ascii="標楷體" w:hAnsi="標楷體" w:cs="" w:hint="eastAsia" w:eastAsia="標楷體"/>
                <w:color w:val="0070C0"/>
                <w:kern w:val="2"/>
                <w:sz w:val="24"/>
                <w:szCs w:val="24"/>
                <w:lang w:val="en-US" w:eastAsia="zh-TW" w:bidi="ar-SA"/>
              </w:rPr>
              <w:t>伺服器、</w:t>
            </w:r>
            <w:r>
              <w:rPr>
                <w:rFonts w:eastAsia="標楷體" w:cs="" w:hint="eastAsia" w:ascii="標楷體" w:hAnsi="標楷體"/>
                <w:color w:val="0070C0"/>
                <w:kern w:val="2"/>
                <w:sz w:val="24"/>
                <w:szCs w:val="24"/>
                <w:lang w:val="en-US" w:eastAsia="zh-TW" w:bidi="ar-SA"/>
              </w:rPr>
              <w:t>SQL Server</w:t>
            </w:r>
            <w:r>
              <w:rPr>
                <w:rFonts w:ascii="標楷體" w:hAnsi="標楷體" w:cs="" w:hint="eastAsia" w:eastAsia="標楷體"/>
                <w:color w:val="0070C0"/>
                <w:kern w:val="2"/>
                <w:sz w:val="24"/>
                <w:szCs w:val="24"/>
                <w:lang w:val="en-US" w:eastAsia="zh-TW" w:bidi="ar-SA"/>
              </w:rPr>
              <w:t>資料庫等皆未使用預設密碼。</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61</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執行系統源碼備份。</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微軟正黑體" w:eastAsia="標楷體"/>
                <w:color w:val="0070C0"/>
                <w:kern w:val="2"/>
                <w:sz w:val="24"/>
                <w:szCs w:val="24"/>
                <w:lang w:val="en-US" w:eastAsia="zh-TW" w:bidi="ar-SA"/>
              </w:rPr>
              <w:t>系統源碼依規定保管存放於中心建構管理區。</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6</w:t>
            </w:r>
            <w:r>
              <w:rPr>
                <w:rFonts w:eastAsia="標楷體" w:cs="微軟正黑體" w:hint="eastAsia" w:ascii="標楷體" w:hAnsi="標楷體"/>
                <w:kern w:val="2"/>
                <w:sz w:val="24"/>
                <w:szCs w:val="24"/>
                <w:lang w:val="en-US" w:eastAsia="zh-TW" w:bidi="ar-SA"/>
              </w:rPr>
              <w:t>2</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於系統發展生命週期之維運階段，應執行版本控制與變更管理。</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使用</w:t>
            </w:r>
            <w:r>
              <w:rPr>
                <w:rFonts w:eastAsia="標楷體" w:cs="" w:hint="eastAsia" w:ascii="標楷體" w:hAnsi="標楷體"/>
                <w:color w:val="0070C0"/>
                <w:kern w:val="2"/>
                <w:sz w:val="24"/>
                <w:szCs w:val="24"/>
                <w:lang w:val="en-US" w:eastAsia="zh-TW" w:bidi="ar-SA"/>
              </w:rPr>
              <w:t>GIT</w:t>
            </w:r>
            <w:r>
              <w:rPr>
                <w:rFonts w:ascii="標楷體" w:hAnsi="標楷體" w:cs="" w:hint="eastAsia" w:eastAsia="標楷體"/>
                <w:color w:val="0070C0"/>
                <w:kern w:val="2"/>
                <w:sz w:val="24"/>
                <w:szCs w:val="24"/>
                <w:lang w:val="en-US" w:eastAsia="zh-TW" w:bidi="ar-SA"/>
              </w:rPr>
              <w:t>進行程式版本控制，並依中心變更管理流程填寫「應用系統變更單」。</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系統發展生命週期委外階段</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6</w:t>
            </w:r>
            <w:r>
              <w:rPr>
                <w:rFonts w:eastAsia="標楷體" w:cs="微軟正黑體" w:hint="eastAsia" w:ascii="標楷體" w:hAnsi="標楷體"/>
                <w:kern w:val="2"/>
                <w:sz w:val="24"/>
                <w:szCs w:val="24"/>
                <w:lang w:val="en-US" w:eastAsia="zh-TW" w:bidi="ar-SA"/>
              </w:rPr>
              <w:t>3</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資通系統開發如委外辦理，應將系統發展生命週期各階段依等級將安全需求（含機密性、可用性、完整性）納入委外契約。</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不適用</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olor w:val="0070C0"/>
                <w:szCs w:val="24"/>
              </w:rPr>
            </w:pPr>
            <w:r>
              <w:rPr>
                <w:rFonts w:ascii="標楷體" w:hAnsi="標楷體" w:cs="" w:hint="eastAsia" w:eastAsia="標楷體"/>
                <w:color w:val="0070C0"/>
                <w:kern w:val="2"/>
                <w:sz w:val="24"/>
                <w:szCs w:val="24"/>
                <w:lang w:val="en-US" w:eastAsia="zh-TW" w:bidi="ar-SA"/>
              </w:rPr>
              <w:t>系統為自行開發，未委外辦理。</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獲得程序</w:t>
            </w:r>
          </w:p>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64</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識別資通系統使用之第三方軟體、服務、函式庫或其他元件。</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系統所使用第三方元件已造冊列管。</w:t>
            </w:r>
          </w:p>
        </w:tc>
      </w:tr>
      <w:tr>
        <w:trPr>
          <w:trHeight w:val="497"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6</w:t>
            </w:r>
            <w:r>
              <w:rPr>
                <w:rFonts w:eastAsia="標楷體" w:cs="微軟正黑體" w:hint="eastAsia" w:ascii="標楷體" w:hAnsi="標楷體"/>
                <w:kern w:val="2"/>
                <w:sz w:val="24"/>
                <w:szCs w:val="24"/>
                <w:lang w:val="en-US" w:eastAsia="zh-TW" w:bidi="ar-SA"/>
              </w:rPr>
              <w:t>5</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開發、測試以及正式作業環境應為區隔。</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開發網段位為</w:t>
            </w:r>
            <w:r>
              <w:rPr>
                <w:rFonts w:eastAsia="標楷體" w:cs="微軟正黑體" w:hint="eastAsia" w:ascii="標楷體" w:hAnsi="標楷體"/>
                <w:color w:val="0070C0"/>
                <w:kern w:val="2"/>
                <w:sz w:val="24"/>
                <w:szCs w:val="24"/>
                <w:lang w:val="en-US" w:eastAsia="zh-TW" w:bidi="ar-SA"/>
              </w:rPr>
              <w:t>10.20.1.*</w:t>
              <w:br/>
            </w:r>
            <w:r>
              <w:rPr>
                <w:rFonts w:ascii="標楷體" w:hAnsi="標楷體" w:cs="微軟正黑體" w:hint="eastAsia" w:eastAsia="標楷體"/>
                <w:color w:val="0070C0"/>
                <w:kern w:val="2"/>
                <w:sz w:val="24"/>
                <w:szCs w:val="24"/>
                <w:lang w:val="en-US" w:eastAsia="zh-TW" w:bidi="ar-SA"/>
              </w:rPr>
              <w:t>測試網段位為</w:t>
            </w:r>
            <w:r>
              <w:rPr>
                <w:rFonts w:eastAsia="標楷體" w:cs="微軟正黑體" w:hint="eastAsia" w:ascii="標楷體" w:hAnsi="標楷體"/>
                <w:color w:val="0070C0"/>
                <w:kern w:val="2"/>
                <w:sz w:val="24"/>
                <w:szCs w:val="24"/>
                <w:lang w:val="en-US" w:eastAsia="zh-TW" w:bidi="ar-SA"/>
              </w:rPr>
              <w:t>10.20.2.*</w:t>
              <w:br/>
            </w:r>
            <w:r>
              <w:rPr>
                <w:rFonts w:ascii="標楷體" w:hAnsi="標楷體" w:cs="微軟正黑體" w:hint="eastAsia" w:eastAsia="標楷體"/>
                <w:color w:val="0070C0"/>
                <w:kern w:val="2"/>
                <w:sz w:val="24"/>
                <w:szCs w:val="24"/>
                <w:lang w:val="en-US" w:eastAsia="zh-TW" w:bidi="ar-SA"/>
              </w:rPr>
              <w:t>正式作業網段位為</w:t>
            </w:r>
            <w:r>
              <w:rPr>
                <w:rFonts w:eastAsia="標楷體" w:cs="微軟正黑體" w:hint="eastAsia" w:ascii="標楷體" w:hAnsi="標楷體"/>
                <w:color w:val="0070C0"/>
                <w:kern w:val="2"/>
                <w:sz w:val="24"/>
                <w:szCs w:val="24"/>
                <w:lang w:val="en-US" w:eastAsia="zh-TW" w:bidi="ar-SA"/>
              </w:rPr>
              <w:t>10.20.3.*</w:t>
            </w:r>
          </w:p>
        </w:tc>
      </w:tr>
      <w:tr>
        <w:trPr>
          <w:trHeight w:val="663"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系統文件</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6</w:t>
            </w:r>
            <w:r>
              <w:rPr>
                <w:rFonts w:eastAsia="標楷體" w:cs="微軟正黑體" w:hint="eastAsia" w:ascii="標楷體" w:hAnsi="標楷體"/>
                <w:kern w:val="2"/>
                <w:sz w:val="24"/>
                <w:szCs w:val="24"/>
                <w:lang w:val="en-US" w:eastAsia="zh-TW" w:bidi="ar-SA"/>
              </w:rPr>
              <w:t>6</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應儲存與管理系統發展生命週期之相關文件。</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系統文件皆依規定保管存放於中心建構管理區。</w:t>
            </w:r>
          </w:p>
        </w:tc>
      </w:tr>
      <w:tr>
        <w:trPr>
          <w:trHeight w:val="662" w:hRule="atLeast"/>
        </w:trPr>
        <w:tc>
          <w:tcPr>
            <w:tcW w:w="840"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系統與資訊完整性</w:t>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29"/>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漏洞修復</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2</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26"/>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系統之漏洞修復應測試有效性及潛在影響，並定期更新。</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eastAsia="標楷體" w:cs="微軟正黑體" w:hint="eastAsia" w:ascii="標楷體" w:hAnsi="標楷體"/>
                <w:color w:val="0070C0"/>
                <w:kern w:val="2"/>
                <w:sz w:val="24"/>
                <w:szCs w:val="24"/>
                <w:lang w:val="en-US" w:eastAsia="zh-TW" w:bidi="ar-SA"/>
              </w:rPr>
              <w:t>1.</w:t>
            </w:r>
            <w:r>
              <w:rPr>
                <w:rFonts w:ascii="標楷體" w:hAnsi="標楷體" w:cs="微軟正黑體" w:hint="eastAsia" w:eastAsia="標楷體"/>
                <w:color w:val="0070C0"/>
                <w:kern w:val="2"/>
                <w:sz w:val="24"/>
                <w:szCs w:val="24"/>
                <w:lang w:val="en-US" w:eastAsia="zh-TW" w:bidi="ar-SA"/>
              </w:rPr>
              <w:t>進行作業系統之安全性更新前，定期於每月底評估、測試與更新。</w:t>
            </w:r>
            <w:r>
              <w:rPr>
                <w:rFonts w:eastAsia="標楷體" w:cs="微軟正黑體" w:hint="eastAsia" w:ascii="標楷體" w:hAnsi="標楷體"/>
                <w:color w:val="0070C0"/>
                <w:kern w:val="2"/>
                <w:sz w:val="24"/>
                <w:szCs w:val="24"/>
                <w:lang w:val="en-US" w:eastAsia="zh-TW" w:bidi="ar-SA"/>
              </w:rPr>
              <w:br/>
              <w:t>2.</w:t>
            </w:r>
            <w:r>
              <w:rPr>
                <w:rFonts w:ascii="標楷體" w:hAnsi="標楷體" w:cs="微軟正黑體" w:hint="eastAsia" w:eastAsia="標楷體"/>
                <w:color w:val="0070C0"/>
                <w:kern w:val="2"/>
                <w:sz w:val="24"/>
                <w:szCs w:val="24"/>
                <w:lang w:val="en-US" w:eastAsia="zh-TW" w:bidi="ar-SA"/>
              </w:rPr>
              <w:t>漏洞修復時會先於測試環境套用更新並驗證。</w:t>
            </w:r>
          </w:p>
        </w:tc>
      </w:tr>
      <w:tr>
        <w:trPr>
          <w:trHeight w:val="166"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3</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定期確認資通系統相關漏洞修復之狀態。</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每季執行弱點掃描並追蹤呈報修補進度。</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資訊系統監控</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4</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發現資通系統有被入侵跡象時，應通報機關特定人員。</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戰情室監控人員依「</w:t>
            </w:r>
            <w:r>
              <w:rPr>
                <w:rFonts w:eastAsia="標楷體" w:cs="微軟正黑體" w:hint="eastAsia" w:ascii="標楷體" w:hAnsi="標楷體"/>
                <w:color w:val="0070C0"/>
                <w:kern w:val="2"/>
                <w:sz w:val="24"/>
                <w:szCs w:val="24"/>
                <w:lang w:val="en-US" w:eastAsia="zh-TW" w:bidi="ar-SA"/>
              </w:rPr>
              <w:t>ISMS_PRC_010</w:t>
            </w:r>
            <w:r>
              <w:rPr>
                <w:rFonts w:ascii="標楷體" w:hAnsi="標楷體" w:cs="微軟正黑體" w:hint="eastAsia" w:eastAsia="標楷體"/>
                <w:color w:val="0070C0"/>
                <w:kern w:val="2"/>
                <w:sz w:val="24"/>
                <w:szCs w:val="24"/>
                <w:lang w:val="en-US" w:eastAsia="zh-TW" w:bidi="ar-SA"/>
              </w:rPr>
              <w:t>系統監看程序」進行系統異常事件通報。</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5</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監控資通系統，以偵測攻擊與未授權之連線，並識別資通系統之未授權使用。</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戰情室監控人員依「</w:t>
            </w:r>
            <w:r>
              <w:rPr>
                <w:rFonts w:eastAsia="標楷體" w:cs="微軟正黑體" w:hint="eastAsia" w:ascii="標楷體" w:hAnsi="標楷體"/>
                <w:color w:val="0070C0"/>
                <w:kern w:val="2"/>
                <w:sz w:val="24"/>
                <w:szCs w:val="24"/>
                <w:lang w:val="en-US" w:eastAsia="zh-TW" w:bidi="ar-SA"/>
              </w:rPr>
              <w:t>ISMS_PRC_010</w:t>
            </w:r>
            <w:r>
              <w:rPr>
                <w:rFonts w:ascii="標楷體" w:hAnsi="標楷體" w:cs="微軟正黑體" w:hint="eastAsia" w:eastAsia="標楷體"/>
                <w:color w:val="0070C0"/>
                <w:kern w:val="2"/>
                <w:sz w:val="24"/>
                <w:szCs w:val="24"/>
                <w:lang w:val="en-US" w:eastAsia="zh-TW" w:bidi="ar-SA"/>
              </w:rPr>
              <w:t>系統監看程序」進行系統異常事件通報。</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restart"/>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軟體及資訊完整性</w:t>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hint="eastAsia" w:ascii="標楷體" w:hAnsi="標楷體"/>
                <w:kern w:val="2"/>
                <w:sz w:val="24"/>
                <w:szCs w:val="24"/>
                <w:lang w:val="en-US" w:eastAsia="zh-TW" w:bidi="ar-SA"/>
              </w:rPr>
              <w:t>77</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hint="eastAsia" w:eastAsia="標楷體"/>
                <w:kern w:val="2"/>
                <w:sz w:val="24"/>
                <w:szCs w:val="24"/>
                <w:lang w:val="en-US" w:eastAsia="zh-TW" w:bidi="ar-SA"/>
              </w:rPr>
              <w:t>普</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使用者輸入資料合法性檢查應置放於應用系統伺服器端。</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於</w:t>
            </w:r>
            <w:r>
              <w:rPr>
                <w:rFonts w:eastAsia="標楷體" w:cs="微軟正黑體" w:hint="eastAsia" w:ascii="標楷體" w:hAnsi="標楷體"/>
                <w:color w:val="0070C0"/>
                <w:kern w:val="2"/>
                <w:sz w:val="24"/>
                <w:szCs w:val="24"/>
                <w:lang w:val="en-US" w:eastAsia="zh-TW" w:bidi="ar-SA"/>
              </w:rPr>
              <w:t>ASP.NET</w:t>
            </w:r>
            <w:r>
              <w:rPr>
                <w:rFonts w:ascii="標楷體" w:hAnsi="標楷體" w:cs="微軟正黑體" w:hint="eastAsia" w:eastAsia="標楷體"/>
                <w:color w:val="0070C0"/>
                <w:kern w:val="2"/>
                <w:sz w:val="24"/>
                <w:szCs w:val="24"/>
                <w:lang w:val="en-US" w:eastAsia="zh-TW" w:bidi="ar-SA"/>
              </w:rPr>
              <w:t>啟用</w:t>
            </w:r>
            <w:r>
              <w:rPr>
                <w:rFonts w:eastAsia="標楷體" w:cs="微軟正黑體" w:hint="eastAsia" w:ascii="標楷體" w:hAnsi="標楷體"/>
                <w:color w:val="0070C0"/>
                <w:kern w:val="2"/>
                <w:sz w:val="24"/>
                <w:szCs w:val="24"/>
                <w:lang w:val="en-US" w:eastAsia="zh-TW" w:bidi="ar-SA"/>
              </w:rPr>
              <w:t>ValidateRequest</w:t>
            </w:r>
            <w:r>
              <w:rPr>
                <w:rFonts w:ascii="標楷體" w:hAnsi="標楷體" w:cs="微軟正黑體" w:hint="eastAsia" w:eastAsia="標楷體"/>
                <w:color w:val="0070C0"/>
                <w:kern w:val="2"/>
                <w:sz w:val="24"/>
                <w:szCs w:val="24"/>
                <w:lang w:val="en-US" w:eastAsia="zh-TW" w:bidi="ar-SA"/>
              </w:rPr>
              <w:t>檢查機制。</w:t>
            </w:r>
          </w:p>
        </w:tc>
      </w:tr>
      <w:tr>
        <w:trPr>
          <w:trHeight w:val="33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8</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使用完整性驗證工具，以偵測未授權變更特定軟體及資訊。</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使用目錄監控軟體，監視站台目錄。</w:t>
            </w:r>
          </w:p>
        </w:tc>
      </w:tr>
      <w:tr>
        <w:trPr>
          <w:trHeight w:val="671" w:hRule="atLeast"/>
        </w:trPr>
        <w:tc>
          <w:tcPr>
            <w:tcW w:w="840"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1021" w:type="dxa"/>
            <w:vMerge w:val="continue"/>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eastAsia="標楷體" w:cs="微軟正黑體" w:ascii="標楷體" w:hAnsi="標楷體"/>
                <w:kern w:val="2"/>
                <w:sz w:val="24"/>
                <w:szCs w:val="24"/>
                <w:lang w:val="en-US" w:eastAsia="zh-TW" w:bidi="ar-SA"/>
              </w:rPr>
            </w:r>
          </w:p>
        </w:tc>
        <w:tc>
          <w:tcPr>
            <w:tcW w:w="937"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center"/>
              <w:rPr>
                <w:rFonts w:ascii="標楷體" w:hAnsi="標楷體" w:eastAsia="標楷體" w:cs="微軟正黑體"/>
                <w:szCs w:val="24"/>
              </w:rPr>
            </w:pPr>
            <w:r>
              <w:rPr>
                <w:rFonts w:eastAsia="標楷體" w:cs="微軟正黑體" w:ascii="標楷體" w:hAnsi="標楷體"/>
                <w:kern w:val="2"/>
                <w:sz w:val="24"/>
                <w:szCs w:val="24"/>
                <w:lang w:val="en-US" w:eastAsia="zh-TW" w:bidi="ar-SA"/>
              </w:rPr>
              <w:t>7</w:t>
            </w:r>
            <w:r>
              <w:rPr>
                <w:rFonts w:eastAsia="標楷體" w:cs="微軟正黑體" w:hint="eastAsia" w:ascii="標楷體" w:hAnsi="標楷體"/>
                <w:kern w:val="2"/>
                <w:sz w:val="24"/>
                <w:szCs w:val="24"/>
                <w:lang w:val="en-US" w:eastAsia="zh-TW" w:bidi="ar-SA"/>
              </w:rPr>
              <w:t>9</w:t>
            </w:r>
          </w:p>
        </w:tc>
        <w:tc>
          <w:tcPr>
            <w:tcW w:w="840"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中</w:t>
            </w:r>
          </w:p>
        </w:tc>
        <w:tc>
          <w:tcPr>
            <w:tcW w:w="2848"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ind w:start="64"/>
              <w:jc w:val="start"/>
              <w:rPr>
                <w:rFonts w:ascii="標楷體" w:hAnsi="標楷體" w:eastAsia="標楷體" w:cs="微軟正黑體"/>
                <w:szCs w:val="24"/>
              </w:rPr>
            </w:pPr>
            <w:r>
              <w:rPr>
                <w:rFonts w:ascii="標楷體" w:hAnsi="標楷體" w:cs="微軟正黑體" w:eastAsia="標楷體"/>
                <w:kern w:val="2"/>
                <w:sz w:val="24"/>
                <w:szCs w:val="24"/>
                <w:lang w:val="en-US" w:eastAsia="zh-TW" w:bidi="ar-SA"/>
              </w:rPr>
              <w:t>發現違反完整性時，資通系統應實施機關指定之安全保護措施。</w:t>
            </w:r>
          </w:p>
        </w:tc>
        <w:tc>
          <w:tcPr>
            <w:tcW w:w="124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lineRule="auto" w:line="238" w:before="0" w:after="0"/>
              <w:ind w:start="3"/>
              <w:jc w:val="start"/>
              <w:rPr>
                <w:rFonts w:ascii="標楷體" w:hAnsi="標楷體" w:eastAsia="標楷體" w:cs="微軟正黑體"/>
                <w:color w:val="0070C0"/>
                <w:szCs w:val="24"/>
              </w:rPr>
            </w:pPr>
            <w:r>
              <w:rPr>
                <w:rFonts w:ascii="標楷體" w:hAnsi="標楷體" w:cs="微軟正黑體" w:eastAsia="標楷體"/>
                <w:color w:val="0070C0"/>
                <w:kern w:val="2"/>
                <w:sz w:val="24"/>
                <w:szCs w:val="24"/>
                <w:lang w:val="en-US" w:eastAsia="zh-TW" w:bidi="ar-SA"/>
              </w:rPr>
              <w:t>符合</w:t>
            </w:r>
          </w:p>
        </w:tc>
        <w:tc>
          <w:tcPr>
            <w:tcW w:w="2663" w:type="dxa"/>
            <w:tcBorders>
              <w:top w:val="single" w:sz="4" w:space="0" w:color="000000"/>
              <w:start w:val="single" w:sz="4" w:space="0" w:color="000000"/>
              <w:bottom w:val="single" w:sz="4" w:space="0" w:color="000000"/>
              <w:end w:val="single" w:sz="4" w:space="0" w:color="000000"/>
            </w:tcBorders>
            <w:tcMar>
              <w:top w:w="8" w:type="dxa"/>
              <w:end w:w="0" w:type="dxa"/>
            </w:tcMar>
          </w:tcPr>
          <w:p>
            <w:pPr>
              <w:pStyle w:val="Normal"/>
              <w:spacing w:before="0" w:after="0"/>
              <w:jc w:val="start"/>
              <w:rPr>
                <w:rFonts w:ascii="標楷體" w:hAnsi="標楷體" w:eastAsia="標楷體" w:cs="微軟正黑體"/>
                <w:color w:val="0070C0"/>
                <w:szCs w:val="24"/>
              </w:rPr>
            </w:pPr>
            <w:r>
              <w:rPr>
                <w:rFonts w:ascii="標楷體" w:hAnsi="標楷體" w:cs="微軟正黑體" w:hint="eastAsia" w:eastAsia="標楷體"/>
                <w:color w:val="0070C0"/>
                <w:kern w:val="2"/>
                <w:sz w:val="24"/>
                <w:szCs w:val="24"/>
                <w:lang w:val="en-US" w:eastAsia="zh-TW" w:bidi="ar-SA"/>
              </w:rPr>
              <w:t>戰情室監控人員依「</w:t>
            </w:r>
            <w:r>
              <w:rPr>
                <w:rFonts w:eastAsia="標楷體" w:cs="微軟正黑體" w:hint="eastAsia" w:ascii="標楷體" w:hAnsi="標楷體"/>
                <w:color w:val="0070C0"/>
                <w:kern w:val="2"/>
                <w:sz w:val="24"/>
                <w:szCs w:val="24"/>
                <w:lang w:val="en-US" w:eastAsia="zh-TW" w:bidi="ar-SA"/>
              </w:rPr>
              <w:t>ISMS_PRC_010</w:t>
            </w:r>
            <w:r>
              <w:rPr>
                <w:rFonts w:ascii="標楷體" w:hAnsi="標楷體" w:cs="微軟正黑體" w:hint="eastAsia" w:eastAsia="標楷體"/>
                <w:color w:val="0070C0"/>
                <w:kern w:val="2"/>
                <w:sz w:val="24"/>
                <w:szCs w:val="24"/>
                <w:lang w:val="en-US" w:eastAsia="zh-TW" w:bidi="ar-SA"/>
              </w:rPr>
              <w:t>系統監看程序」進行系統異常事件通報，承辦人員依資通安全事件通報及應變辦法之規定進行通報。</w:t>
            </w:r>
          </w:p>
        </w:tc>
      </w:tr>
    </w:tbl>
    <w:p>
      <w:pPr>
        <w:pStyle w:val="Default"/>
        <w:rPr>
          <w:sz w:val="23"/>
          <w:szCs w:val="23"/>
        </w:rPr>
      </w:pPr>
      <w:r>
        <w:rPr>
          <w:sz w:val="23"/>
          <w:szCs w:val="23"/>
        </w:rPr>
      </w:r>
    </w:p>
    <w:sectPr>
      <w:type w:val="nextPage"/>
      <w:pgSz w:w="11906" w:h="16838"/>
      <w:pgMar w:left="851" w:right="663" w:gutter="0" w:header="0" w:top="851" w:footer="0" w:bottom="709"/>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mbria">
    <w:charset w:val="01" w:characterSet="utf-8"/>
    <w:family w:val="roman"/>
    <w:pitch w:val="variable"/>
  </w:font>
  <w:font w:name="Liberation Sans">
    <w:altName w:val="Arial"/>
    <w:charset w:val="01" w:characterSet="utf-8"/>
    <w:family w:val="swiss"/>
    <w:pitch w:val="variable"/>
  </w:font>
  <w:font w:name="標楷體">
    <w:charset w:val="01" w:characterSet="utf-8"/>
    <w:family w:val="roman"/>
    <w:pitch w:val="variable"/>
  </w:font>
  <w:font w:name="新細明體">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567"/>
        </w:tabs>
        <w:ind w:start="737" w:hanging="453"/>
      </w:pPr>
      <w:rPr/>
    </w:lvl>
    <w:lvl w:ilvl="1">
      <w:start w:val="1"/>
      <w:numFmt w:val="ideographTraditional"/>
      <w:lvlText w:val="%2、"/>
      <w:lvlJc w:val="start"/>
      <w:pPr>
        <w:tabs>
          <w:tab w:val="num" w:pos="1056"/>
        </w:tabs>
        <w:ind w:start="1056" w:hanging="480"/>
      </w:pPr>
      <w:rPr/>
    </w:lvl>
    <w:lvl w:ilvl="2">
      <w:start w:val="1"/>
      <w:numFmt w:val="lowerRoman"/>
      <w:lvlText w:val="%3."/>
      <w:lvlJc w:val="end"/>
      <w:pPr>
        <w:tabs>
          <w:tab w:val="num" w:pos="1536"/>
        </w:tabs>
        <w:ind w:start="1536" w:hanging="480"/>
      </w:pPr>
      <w:rPr/>
    </w:lvl>
    <w:lvl w:ilvl="3">
      <w:start w:val="1"/>
      <w:numFmt w:val="decimal"/>
      <w:lvlText w:val="%4."/>
      <w:lvlJc w:val="start"/>
      <w:pPr>
        <w:tabs>
          <w:tab w:val="num" w:pos="2016"/>
        </w:tabs>
        <w:ind w:start="2016" w:hanging="480"/>
      </w:pPr>
      <w:rPr/>
    </w:lvl>
    <w:lvl w:ilvl="4">
      <w:start w:val="1"/>
      <w:numFmt w:val="ideographTraditional"/>
      <w:lvlText w:val="%5、"/>
      <w:lvlJc w:val="start"/>
      <w:pPr>
        <w:tabs>
          <w:tab w:val="num" w:pos="2496"/>
        </w:tabs>
        <w:ind w:start="2496" w:hanging="480"/>
      </w:pPr>
      <w:rPr/>
    </w:lvl>
    <w:lvl w:ilvl="5">
      <w:start w:val="1"/>
      <w:numFmt w:val="lowerRoman"/>
      <w:lvlText w:val="%6."/>
      <w:lvlJc w:val="end"/>
      <w:pPr>
        <w:tabs>
          <w:tab w:val="num" w:pos="2976"/>
        </w:tabs>
        <w:ind w:start="2976" w:hanging="480"/>
      </w:pPr>
      <w:rPr/>
    </w:lvl>
    <w:lvl w:ilvl="6">
      <w:start w:val="1"/>
      <w:numFmt w:val="decimal"/>
      <w:lvlText w:val="%7."/>
      <w:lvlJc w:val="start"/>
      <w:pPr>
        <w:tabs>
          <w:tab w:val="num" w:pos="3456"/>
        </w:tabs>
        <w:ind w:start="3456" w:hanging="480"/>
      </w:pPr>
      <w:rPr/>
    </w:lvl>
    <w:lvl w:ilvl="7">
      <w:start w:val="1"/>
      <w:numFmt w:val="ideographTraditional"/>
      <w:lvlText w:val="%8、"/>
      <w:lvlJc w:val="start"/>
      <w:pPr>
        <w:tabs>
          <w:tab w:val="num" w:pos="3936"/>
        </w:tabs>
        <w:ind w:start="3936" w:hanging="480"/>
      </w:pPr>
      <w:rPr/>
    </w:lvl>
    <w:lvl w:ilvl="8">
      <w:start w:val="1"/>
      <w:numFmt w:val="lowerRoman"/>
      <w:lvlText w:val="%9."/>
      <w:lvlJc w:val="end"/>
      <w:pPr>
        <w:tabs>
          <w:tab w:val="num" w:pos="4416"/>
        </w:tabs>
        <w:ind w:start="4416" w:hanging="4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480"/>
  <w:autoHyphenation w:val="true"/>
  <w:hyphenationZone w:val="0"/>
  <w:compat>
    <w:balanceSingleByteDoubleByteWidth/>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TW"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新細明體" w:cs="" w:asciiTheme="minorHAnsi" w:cstheme="minorBidi" w:eastAsiaTheme="minorEastAsia" w:hAnsiTheme="minorHAnsi"/>
        <w:kern w:val="2"/>
        <w:sz w:val="24"/>
        <w:szCs w:val="22"/>
        <w:lang w:val="en-US" w:eastAsia="zh-TW"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5e23"/>
    <w:pPr>
      <w:widowControl w:val="false"/>
      <w:bidi w:val="0"/>
      <w:spacing w:before="0" w:after="0"/>
      <w:jc w:val="start"/>
    </w:pPr>
    <w:rPr>
      <w:rFonts w:ascii="Calibri" w:hAnsi="Calibri" w:eastAsia="新細明體" w:cs="" w:asciiTheme="minorHAnsi" w:cstheme="minorBidi" w:eastAsiaTheme="minorEastAsia" w:hAnsiTheme="minorHAnsi"/>
      <w:color w:val="auto"/>
      <w:kern w:val="2"/>
      <w:sz w:val="24"/>
      <w:szCs w:val="22"/>
      <w:lang w:val="en-US" w:eastAsia="zh-TW" w:bidi="ar-SA"/>
    </w:rPr>
  </w:style>
  <w:style w:type="paragraph" w:styleId="Heading1">
    <w:name w:val="heading 1"/>
    <w:basedOn w:val="Normal"/>
    <w:next w:val="Normal"/>
    <w:link w:val="1"/>
    <w:uiPriority w:val="9"/>
    <w:qFormat/>
    <w:rsid w:val="00eb6ce5"/>
    <w:pPr>
      <w:keepNext w:val="true"/>
      <w:spacing w:lineRule="auto" w:line="720" w:before="180" w:after="180"/>
      <w:outlineLvl w:val="0"/>
    </w:pPr>
    <w:rPr>
      <w:rFonts w:ascii="Cambria" w:hAnsi="Cambria" w:eastAsia="標楷體" w:cs="" w:asciiTheme="majorHAnsi" w:cstheme="majorBidi" w:hAnsiTheme="majorHAnsi"/>
      <w:bCs/>
      <w:kern w:val="2"/>
      <w:sz w:val="48"/>
      <w:szCs w:val="52"/>
    </w:rPr>
  </w:style>
  <w:style w:type="character" w:styleId="DefaultParagraphFont" w:default="1">
    <w:name w:val="Default Paragraph Font"/>
    <w:uiPriority w:val="1"/>
    <w:semiHidden/>
    <w:unhideWhenUsed/>
    <w:qFormat/>
    <w:rPr/>
  </w:style>
  <w:style w:type="character" w:styleId="Style13" w:customStyle="1">
    <w:name w:val="頁首 字元"/>
    <w:basedOn w:val="DefaultParagraphFont"/>
    <w:uiPriority w:val="99"/>
    <w:qFormat/>
    <w:rsid w:val="0091468f"/>
    <w:rPr>
      <w:sz w:val="20"/>
      <w:szCs w:val="20"/>
    </w:rPr>
  </w:style>
  <w:style w:type="character" w:styleId="Style14" w:customStyle="1">
    <w:name w:val="頁尾 字元"/>
    <w:basedOn w:val="DefaultParagraphFont"/>
    <w:uiPriority w:val="99"/>
    <w:qFormat/>
    <w:rsid w:val="0091468f"/>
    <w:rPr>
      <w:sz w:val="20"/>
      <w:szCs w:val="20"/>
    </w:rPr>
  </w:style>
  <w:style w:type="character" w:styleId="1" w:customStyle="1">
    <w:name w:val="標題 1 字元"/>
    <w:basedOn w:val="DefaultParagraphFont"/>
    <w:uiPriority w:val="9"/>
    <w:qFormat/>
    <w:rsid w:val="00eb6ce5"/>
    <w:rPr>
      <w:rFonts w:ascii="Cambria" w:hAnsi="Cambria" w:eastAsia="標楷體" w:cs="" w:asciiTheme="majorHAnsi" w:cstheme="majorBidi" w:hAnsiTheme="majorHAnsi"/>
      <w:bCs/>
      <w:kern w:val="2"/>
      <w:sz w:val="48"/>
      <w:szCs w:val="52"/>
    </w:rPr>
  </w:style>
  <w:style w:type="character" w:styleId="Style15">
    <w:name w:val="編號字元"/>
    <w:qFormat/>
    <w:rPr/>
  </w:style>
  <w:style w:type="paragraph" w:styleId="Style16">
    <w:name w:val="標題"/>
    <w:basedOn w:val="Normal"/>
    <w:next w:val="BodyText"/>
    <w:qFormat/>
    <w:pPr>
      <w:keepNext w:val="true"/>
      <w:spacing w:before="240" w:after="120"/>
    </w:pPr>
    <w:rPr>
      <w:rFonts w:ascii="Liberation Sans" w:hAnsi="Liberation Sans" w:eastAsia="Noto Sans CJK TC" w:cs="Noto Sans CJK TC"/>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CJK TC"/>
    </w:rPr>
  </w:style>
  <w:style w:type="paragraph" w:styleId="Caption">
    <w:name w:val="caption"/>
    <w:basedOn w:val="Normal"/>
    <w:qFormat/>
    <w:pPr>
      <w:suppressLineNumbers/>
      <w:spacing w:before="120" w:after="120"/>
    </w:pPr>
    <w:rPr>
      <w:rFonts w:cs="Noto Sans CJK TC"/>
      <w:i/>
      <w:iCs/>
      <w:sz w:val="24"/>
      <w:szCs w:val="24"/>
    </w:rPr>
  </w:style>
  <w:style w:type="paragraph" w:styleId="Style17">
    <w:name w:val="索引"/>
    <w:basedOn w:val="Normal"/>
    <w:qFormat/>
    <w:pPr>
      <w:suppressLineNumbers/>
    </w:pPr>
    <w:rPr>
      <w:rFonts w:cs="Noto Sans CJK TC"/>
    </w:rPr>
  </w:style>
  <w:style w:type="paragraph" w:styleId="Style18">
    <w:name w:val="頁首與頁尾"/>
    <w:basedOn w:val="Normal"/>
    <w:qFormat/>
    <w:pPr/>
    <w:rPr/>
  </w:style>
  <w:style w:type="paragraph" w:styleId="Header">
    <w:name w:val="header"/>
    <w:basedOn w:val="Normal"/>
    <w:link w:val="Style13"/>
    <w:uiPriority w:val="99"/>
    <w:unhideWhenUsed/>
    <w:rsid w:val="0091468f"/>
    <w:pPr>
      <w:tabs>
        <w:tab w:val="clear" w:pos="480"/>
        <w:tab w:val="center" w:pos="4153" w:leader="none"/>
        <w:tab w:val="right" w:pos="8306" w:leader="none"/>
      </w:tabs>
      <w:snapToGrid w:val="false"/>
    </w:pPr>
    <w:rPr>
      <w:sz w:val="20"/>
      <w:szCs w:val="20"/>
    </w:rPr>
  </w:style>
  <w:style w:type="paragraph" w:styleId="Footer">
    <w:name w:val="footer"/>
    <w:basedOn w:val="Normal"/>
    <w:link w:val="Style14"/>
    <w:uiPriority w:val="99"/>
    <w:unhideWhenUsed/>
    <w:rsid w:val="0091468f"/>
    <w:pPr>
      <w:tabs>
        <w:tab w:val="clear" w:pos="480"/>
        <w:tab w:val="center" w:pos="4153" w:leader="none"/>
        <w:tab w:val="right" w:pos="8306" w:leader="none"/>
      </w:tabs>
      <w:snapToGrid w:val="false"/>
    </w:pPr>
    <w:rPr>
      <w:sz w:val="20"/>
      <w:szCs w:val="20"/>
    </w:rPr>
  </w:style>
  <w:style w:type="paragraph" w:styleId="Default" w:customStyle="1">
    <w:name w:val="Default"/>
    <w:qFormat/>
    <w:rsid w:val="0091468f"/>
    <w:pPr>
      <w:widowControl w:val="false"/>
      <w:bidi w:val="0"/>
      <w:spacing w:before="0" w:after="0"/>
      <w:jc w:val="start"/>
    </w:pPr>
    <w:rPr>
      <w:rFonts w:ascii="標楷體" w:hAnsi="標楷體" w:eastAsia="標楷體" w:cs="標楷體"/>
      <w:color w:val="000000"/>
      <w:kern w:val="0"/>
      <w:sz w:val="24"/>
      <w:szCs w:val="24"/>
      <w:lang w:val="en-US" w:eastAsia="zh-TW" w:bidi="ar-SA"/>
    </w:rPr>
  </w:style>
  <w:style w:type="paragraph" w:styleId="ListParagraph">
    <w:name w:val="List Paragraph"/>
    <w:basedOn w:val="Normal"/>
    <w:uiPriority w:val="34"/>
    <w:qFormat/>
    <w:rsid w:val="00d31031"/>
    <w:pPr>
      <w:ind w:startChars="200"/>
    </w:pPr>
    <w:rPr/>
  </w:style>
  <w:style w:type="numbering" w:styleId="Style19" w:default="1">
    <w:name w:val="無清單"/>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
    <w:name w:val="TableGrid"/>
    <w:rsid w:val="00eb6ce5"/>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佈景主題">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DAA1B-F7B8-499D-8E2D-3DD4DB9C1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Application>LibreOffice/26.2.5.2$Linux_X86_64 LibreOffice_project/cd7284b4cbbfeb507e630c1aac019f4157393acb</Application>
  <AppVersion>15.0000</AppVersion>
  <Pages>13</Pages>
  <Words>7165</Words>
  <Characters>7749</Characters>
  <CharactersWithSpaces>7837</CharactersWithSpaces>
  <Paragraphs>643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2026-06-29T02:16:00Z</dcterms:created>
  <dc:creator>林純倩</dc:creator>
  <dc:description/>
  <dc:language>zh-TW</dc:language>
  <cp:lastModifiedBy/>
  <dcterms:modified xsi:type="dcterms:W3CDTF">2026-07-31T14:24:14Z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